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F6A1" w14:textId="3A40DB9F" w:rsidR="00E26F6C" w:rsidRPr="00501FD4" w:rsidRDefault="00006082" w:rsidP="009365C5">
      <w:pPr>
        <w:rPr>
          <w:rFonts w:ascii="Ravensbourne Sans" w:hAnsi="Ravensbourne Sans"/>
        </w:rPr>
      </w:pPr>
      <w:r w:rsidRPr="00501FD4">
        <w:rPr>
          <w:rFonts w:ascii="Ravensbourne Sans" w:hAnsi="Ravensbourne Sans"/>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RPr="00501FD4" w14:paraId="12DD8E89" w14:textId="77777777" w:rsidTr="00553B2E">
        <w:tc>
          <w:tcPr>
            <w:tcW w:w="9736" w:type="dxa"/>
          </w:tcPr>
          <w:p w14:paraId="1997CF4D" w14:textId="77777777" w:rsidR="00553B2E" w:rsidRPr="00501FD4" w:rsidRDefault="00553B2E" w:rsidP="00553B2E">
            <w:pPr>
              <w:rPr>
                <w:rFonts w:ascii="Ravensbourne Sans" w:eastAsia="Calibri" w:hAnsi="Ravensbourne Sans" w:cs="Times New Roman"/>
                <w:b/>
                <w:bCs/>
                <w:sz w:val="22"/>
                <w:szCs w:val="22"/>
              </w:rPr>
            </w:pPr>
            <w:r w:rsidRPr="00501FD4">
              <w:rPr>
                <w:rFonts w:ascii="Ravensbourne Sans" w:eastAsia="Calibri" w:hAnsi="Ravensbourne Sans" w:cs="Times New Roman"/>
                <w:b/>
                <w:bCs/>
                <w:sz w:val="22"/>
                <w:szCs w:val="22"/>
              </w:rPr>
              <w:t>Description and Person Specification</w:t>
            </w:r>
          </w:p>
          <w:p w14:paraId="6FF87FCE" w14:textId="77777777" w:rsidR="00553B2E" w:rsidRPr="00501FD4" w:rsidRDefault="00553B2E" w:rsidP="00553B2E">
            <w:pPr>
              <w:rPr>
                <w:rFonts w:ascii="Ravensbourne Sans" w:eastAsia="Calibri" w:hAnsi="Ravensbourne Sans" w:cs="Times New Roman"/>
                <w:b/>
                <w:bCs/>
                <w:sz w:val="22"/>
                <w:szCs w:val="22"/>
              </w:rPr>
            </w:pPr>
            <w:r w:rsidRPr="00501FD4">
              <w:rPr>
                <w:rFonts w:ascii="Ravensbourne Sans" w:eastAsia="Calibri" w:hAnsi="Ravensbourne Sans" w:cs="Times New Roman"/>
                <w:b/>
                <w:bCs/>
                <w:sz w:val="22"/>
                <w:szCs w:val="22"/>
              </w:rPr>
              <w:t>Academic/Professional Services Staff</w:t>
            </w:r>
          </w:p>
          <w:p w14:paraId="70F8C655" w14:textId="77777777" w:rsidR="00553B2E" w:rsidRPr="00501FD4" w:rsidRDefault="00553B2E" w:rsidP="009365C5">
            <w:pPr>
              <w:rPr>
                <w:rFonts w:ascii="Ravensbourne Sans" w:hAnsi="Ravensbourne Sans"/>
                <w:sz w:val="22"/>
                <w:szCs w:val="22"/>
              </w:rPr>
            </w:pPr>
          </w:p>
        </w:tc>
      </w:tr>
      <w:tr w:rsidR="00553B2E" w:rsidRPr="00501FD4" w14:paraId="54C95F48" w14:textId="77777777" w:rsidTr="00553B2E">
        <w:tc>
          <w:tcPr>
            <w:tcW w:w="9736" w:type="dxa"/>
          </w:tcPr>
          <w:p w14:paraId="0A25FAB3" w14:textId="258F45F1" w:rsidR="00553B2E" w:rsidRPr="00501FD4" w:rsidRDefault="00553B2E" w:rsidP="00553B2E">
            <w:pPr>
              <w:tabs>
                <w:tab w:val="left" w:pos="6176"/>
              </w:tabs>
              <w:rPr>
                <w:rFonts w:ascii="Ravensbourne Sans" w:eastAsia="Calibri" w:hAnsi="Ravensbourne Sans" w:cs="Times New Roman"/>
                <w:sz w:val="22"/>
                <w:szCs w:val="22"/>
              </w:rPr>
            </w:pPr>
            <w:r w:rsidRPr="00501FD4">
              <w:rPr>
                <w:rFonts w:ascii="Ravensbourne Sans" w:eastAsia="Calibri" w:hAnsi="Ravensbourne Sans" w:cs="Times New Roman"/>
                <w:b/>
                <w:bCs/>
                <w:sz w:val="22"/>
                <w:szCs w:val="22"/>
              </w:rPr>
              <w:t>Job title:</w:t>
            </w:r>
            <w:r w:rsidR="00AF422D" w:rsidRPr="00501FD4">
              <w:rPr>
                <w:rFonts w:ascii="Ravensbourne Sans" w:eastAsia="Calibri" w:hAnsi="Ravensbourne Sans" w:cs="Times New Roman"/>
                <w:b/>
                <w:bCs/>
                <w:sz w:val="22"/>
                <w:szCs w:val="22"/>
              </w:rPr>
              <w:t xml:space="preserve"> </w:t>
            </w:r>
            <w:r w:rsidR="00AF422D" w:rsidRPr="00501FD4">
              <w:rPr>
                <w:rFonts w:ascii="Ravensbourne Sans" w:eastAsia="Calibri" w:hAnsi="Ravensbourne Sans" w:cs="Times New Roman"/>
                <w:sz w:val="22"/>
                <w:szCs w:val="22"/>
              </w:rPr>
              <w:t>Head of Estates and Facilities</w:t>
            </w:r>
          </w:p>
          <w:p w14:paraId="6E0F6AB5" w14:textId="77777777" w:rsidR="00553B2E" w:rsidRPr="00501FD4" w:rsidRDefault="00553B2E" w:rsidP="00553B2E">
            <w:pPr>
              <w:rPr>
                <w:rFonts w:ascii="Ravensbourne Sans" w:eastAsia="Calibri" w:hAnsi="Ravensbourne Sans" w:cs="Times New Roman"/>
                <w:b/>
                <w:bCs/>
                <w:sz w:val="22"/>
                <w:szCs w:val="22"/>
              </w:rPr>
            </w:pPr>
          </w:p>
          <w:p w14:paraId="607D9F1B" w14:textId="356544CF" w:rsidR="00553B2E" w:rsidRPr="00501FD4" w:rsidRDefault="00553B2E" w:rsidP="00553B2E">
            <w:pPr>
              <w:rPr>
                <w:rFonts w:ascii="Ravensbourne Sans" w:eastAsia="Calibri" w:hAnsi="Ravensbourne Sans" w:cs="Times New Roman"/>
                <w:sz w:val="22"/>
                <w:szCs w:val="22"/>
              </w:rPr>
            </w:pPr>
            <w:r w:rsidRPr="00501FD4">
              <w:rPr>
                <w:rFonts w:ascii="Ravensbourne Sans" w:eastAsia="Calibri" w:hAnsi="Ravensbourne Sans" w:cs="Times New Roman"/>
                <w:b/>
                <w:bCs/>
                <w:sz w:val="22"/>
                <w:szCs w:val="22"/>
              </w:rPr>
              <w:t xml:space="preserve">Department: </w:t>
            </w:r>
            <w:r w:rsidR="00973161" w:rsidRPr="00501FD4">
              <w:rPr>
                <w:rFonts w:ascii="Ravensbourne Sans" w:eastAsia="Calibri" w:hAnsi="Ravensbourne Sans" w:cs="Times New Roman"/>
                <w:sz w:val="22"/>
                <w:szCs w:val="22"/>
              </w:rPr>
              <w:t>Estates and Facilities</w:t>
            </w:r>
          </w:p>
          <w:p w14:paraId="4E4DCAAA" w14:textId="77777777" w:rsidR="00553B2E" w:rsidRPr="00501FD4" w:rsidRDefault="00553B2E" w:rsidP="00553B2E">
            <w:pPr>
              <w:rPr>
                <w:rFonts w:ascii="Ravensbourne Sans" w:eastAsia="Calibri" w:hAnsi="Ravensbourne Sans" w:cs="Times New Roman"/>
                <w:b/>
                <w:bCs/>
                <w:sz w:val="22"/>
                <w:szCs w:val="22"/>
              </w:rPr>
            </w:pPr>
          </w:p>
          <w:p w14:paraId="1964BF44" w14:textId="0D2C9151" w:rsidR="00553B2E" w:rsidRPr="00501FD4" w:rsidRDefault="00553B2E" w:rsidP="00553B2E">
            <w:pPr>
              <w:rPr>
                <w:rFonts w:ascii="Ravensbourne Sans" w:eastAsia="Calibri" w:hAnsi="Ravensbourne Sans" w:cs="Times New Roman"/>
                <w:b/>
                <w:bCs/>
                <w:sz w:val="22"/>
                <w:szCs w:val="22"/>
              </w:rPr>
            </w:pPr>
            <w:r w:rsidRPr="00501FD4">
              <w:rPr>
                <w:rFonts w:ascii="Ravensbourne Sans" w:eastAsia="Calibri" w:hAnsi="Ravensbourne Sans" w:cs="Times New Roman"/>
                <w:b/>
                <w:bCs/>
                <w:sz w:val="22"/>
                <w:szCs w:val="22"/>
              </w:rPr>
              <w:t xml:space="preserve">Pay Band: </w:t>
            </w:r>
            <w:r w:rsidR="00AF422D" w:rsidRPr="00501FD4">
              <w:rPr>
                <w:rFonts w:ascii="Ravensbourne Sans" w:eastAsia="Calibri" w:hAnsi="Ravensbourne Sans" w:cs="Times New Roman"/>
                <w:sz w:val="22"/>
                <w:szCs w:val="22"/>
              </w:rPr>
              <w:t>F</w:t>
            </w:r>
          </w:p>
          <w:p w14:paraId="490A4F92" w14:textId="77777777" w:rsidR="00553B2E" w:rsidRPr="00501FD4" w:rsidRDefault="00553B2E" w:rsidP="00553B2E">
            <w:pPr>
              <w:rPr>
                <w:rFonts w:ascii="Ravensbourne Sans" w:eastAsia="Calibri" w:hAnsi="Ravensbourne Sans" w:cs="Times New Roman"/>
                <w:b/>
                <w:bCs/>
                <w:sz w:val="22"/>
                <w:szCs w:val="22"/>
              </w:rPr>
            </w:pPr>
          </w:p>
          <w:p w14:paraId="2B9B72E6" w14:textId="35A506DA" w:rsidR="00553B2E" w:rsidRPr="00501FD4" w:rsidRDefault="00553B2E" w:rsidP="00553B2E">
            <w:pPr>
              <w:rPr>
                <w:rFonts w:ascii="Ravensbourne Sans" w:eastAsia="Calibri" w:hAnsi="Ravensbourne Sans" w:cs="Times New Roman"/>
                <w:color w:val="004F88"/>
                <w:sz w:val="22"/>
                <w:szCs w:val="22"/>
              </w:rPr>
            </w:pPr>
            <w:r w:rsidRPr="00501FD4">
              <w:rPr>
                <w:rFonts w:ascii="Ravensbourne Sans" w:eastAsia="Calibri" w:hAnsi="Ravensbourne Sans" w:cs="Times New Roman"/>
                <w:b/>
                <w:bCs/>
                <w:sz w:val="22"/>
                <w:szCs w:val="22"/>
              </w:rPr>
              <w:t xml:space="preserve">Line Manager: </w:t>
            </w:r>
            <w:r w:rsidR="00AF422D" w:rsidRPr="00501FD4">
              <w:rPr>
                <w:rFonts w:ascii="Ravensbourne Sans" w:eastAsia="Calibri" w:hAnsi="Ravensbourne Sans" w:cs="Times New Roman"/>
                <w:sz w:val="22"/>
                <w:szCs w:val="22"/>
              </w:rPr>
              <w:t>Chief Operating Officer</w:t>
            </w:r>
          </w:p>
          <w:p w14:paraId="1E1989D4" w14:textId="77777777" w:rsidR="00553B2E" w:rsidRPr="00501FD4" w:rsidRDefault="00553B2E" w:rsidP="00553B2E">
            <w:pPr>
              <w:rPr>
                <w:rFonts w:ascii="Ravensbourne Sans" w:eastAsia="Calibri" w:hAnsi="Ravensbourne Sans" w:cs="Times New Roman"/>
                <w:b/>
                <w:bCs/>
                <w:sz w:val="22"/>
                <w:szCs w:val="22"/>
              </w:rPr>
            </w:pPr>
          </w:p>
        </w:tc>
      </w:tr>
      <w:tr w:rsidR="00553B2E" w:rsidRPr="00501FD4" w14:paraId="177A2695" w14:textId="77777777" w:rsidTr="00553B2E">
        <w:tc>
          <w:tcPr>
            <w:tcW w:w="9736" w:type="dxa"/>
          </w:tcPr>
          <w:p w14:paraId="6A75C833" w14:textId="77777777" w:rsidR="00D538B5" w:rsidRPr="00501FD4" w:rsidRDefault="00553B2E" w:rsidP="00D538B5">
            <w:pPr>
              <w:jc w:val="both"/>
              <w:rPr>
                <w:rFonts w:ascii="Ravensbourne Sans" w:hAnsi="Ravensbourne Sans" w:cstheme="majorHAnsi"/>
                <w:color w:val="8496B0" w:themeColor="text2" w:themeTint="99"/>
                <w:sz w:val="22"/>
                <w:szCs w:val="22"/>
              </w:rPr>
            </w:pPr>
            <w:r w:rsidRPr="00501FD4">
              <w:rPr>
                <w:rFonts w:ascii="Ravensbourne Sans" w:eastAsia="Calibri" w:hAnsi="Ravensbourne Sans" w:cs="MinionPro-Regular"/>
                <w:b/>
                <w:bCs/>
                <w:color w:val="000000"/>
                <w:kern w:val="0"/>
                <w:sz w:val="22"/>
                <w:szCs w:val="22"/>
              </w:rPr>
              <w:t>Role Purpose:</w:t>
            </w:r>
            <w:r w:rsidR="00D538B5" w:rsidRPr="00501FD4">
              <w:rPr>
                <w:rFonts w:ascii="Ravensbourne Sans" w:hAnsi="Ravensbourne Sans" w:cstheme="majorHAnsi"/>
                <w:color w:val="8496B0" w:themeColor="text2" w:themeTint="99"/>
                <w:sz w:val="22"/>
                <w:szCs w:val="22"/>
              </w:rPr>
              <w:t xml:space="preserve"> </w:t>
            </w:r>
          </w:p>
          <w:p w14:paraId="5F594710" w14:textId="77777777" w:rsidR="00E427FA" w:rsidRPr="00501FD4" w:rsidRDefault="00E427FA" w:rsidP="00874F01">
            <w:pPr>
              <w:rPr>
                <w:rFonts w:ascii="Ravensbourne Sans" w:hAnsi="Ravensbourne Sans" w:cstheme="majorHAnsi"/>
                <w:color w:val="004F88"/>
                <w:sz w:val="22"/>
                <w:szCs w:val="22"/>
              </w:rPr>
            </w:pPr>
          </w:p>
          <w:p w14:paraId="7CF4A8B7" w14:textId="6C03754B" w:rsidR="008418C4" w:rsidRPr="00501FD4" w:rsidRDefault="008418C4" w:rsidP="00874F01">
            <w:pPr>
              <w:rPr>
                <w:rFonts w:ascii="Ravensbourne Sans" w:hAnsi="Ravensbourne Sans" w:cstheme="majorHAnsi"/>
                <w:sz w:val="22"/>
                <w:szCs w:val="22"/>
              </w:rPr>
            </w:pPr>
            <w:r w:rsidRPr="00501FD4">
              <w:rPr>
                <w:rFonts w:ascii="Ravensbourne Sans" w:hAnsi="Ravensbourne Sans" w:cstheme="majorHAnsi"/>
                <w:sz w:val="22"/>
                <w:szCs w:val="22"/>
              </w:rPr>
              <w:t xml:space="preserve">To </w:t>
            </w:r>
            <w:r w:rsidR="002905B6" w:rsidRPr="00501FD4">
              <w:rPr>
                <w:rFonts w:ascii="Ravensbourne Sans" w:hAnsi="Ravensbourne Sans" w:cstheme="majorHAnsi"/>
                <w:sz w:val="22"/>
                <w:szCs w:val="22"/>
              </w:rPr>
              <w:t>lead</w:t>
            </w:r>
            <w:r w:rsidRPr="00501FD4">
              <w:rPr>
                <w:rFonts w:ascii="Ravensbourne Sans" w:hAnsi="Ravensbourne Sans" w:cstheme="majorHAnsi"/>
                <w:sz w:val="22"/>
                <w:szCs w:val="22"/>
              </w:rPr>
              <w:t>, facilitate and enable the vision, values and strategic objectives of the Executive</w:t>
            </w:r>
            <w:r w:rsidR="002905B6" w:rsidRPr="00501FD4">
              <w:rPr>
                <w:rFonts w:ascii="Ravensbourne Sans" w:hAnsi="Ravensbourne Sans" w:cstheme="majorHAnsi"/>
                <w:sz w:val="22"/>
                <w:szCs w:val="22"/>
              </w:rPr>
              <w:t xml:space="preserve"> team</w:t>
            </w:r>
            <w:r w:rsidRPr="00501FD4">
              <w:rPr>
                <w:rFonts w:ascii="Ravensbourne Sans" w:hAnsi="Ravensbourne Sans" w:cstheme="majorHAnsi"/>
                <w:sz w:val="22"/>
                <w:szCs w:val="22"/>
              </w:rPr>
              <w:t xml:space="preserve"> in respect of estates and facilities matters.</w:t>
            </w:r>
          </w:p>
          <w:p w14:paraId="50F970C9" w14:textId="20785E88" w:rsidR="008418C4" w:rsidRPr="00501FD4" w:rsidRDefault="008418C4" w:rsidP="00874F01">
            <w:pPr>
              <w:rPr>
                <w:rFonts w:ascii="Ravensbourne Sans" w:hAnsi="Ravensbourne Sans" w:cstheme="majorHAnsi"/>
                <w:sz w:val="22"/>
                <w:szCs w:val="22"/>
              </w:rPr>
            </w:pPr>
          </w:p>
          <w:p w14:paraId="0C68B60D" w14:textId="46667880" w:rsidR="008418C4" w:rsidRPr="00501FD4" w:rsidRDefault="008418C4" w:rsidP="00874F01">
            <w:pPr>
              <w:rPr>
                <w:rFonts w:ascii="Ravensbourne Sans" w:hAnsi="Ravensbourne Sans" w:cstheme="majorHAnsi"/>
                <w:sz w:val="22"/>
                <w:szCs w:val="22"/>
              </w:rPr>
            </w:pPr>
            <w:r w:rsidRPr="00501FD4">
              <w:rPr>
                <w:rFonts w:ascii="Ravensbourne Sans" w:hAnsi="Ravensbourne Sans" w:cstheme="majorHAnsi"/>
                <w:sz w:val="22"/>
                <w:szCs w:val="22"/>
              </w:rPr>
              <w:t xml:space="preserve">Lead the estates technical and facilities management teams, health, safety and environmental functions, </w:t>
            </w:r>
            <w:proofErr w:type="spellStart"/>
            <w:r w:rsidR="004D497F" w:rsidRPr="00501FD4">
              <w:rPr>
                <w:rFonts w:ascii="Ravensbourne Sans" w:hAnsi="Ravensbourne Sans" w:cstheme="majorHAnsi"/>
                <w:sz w:val="22"/>
                <w:szCs w:val="22"/>
              </w:rPr>
              <w:t>responsbilie</w:t>
            </w:r>
            <w:proofErr w:type="spellEnd"/>
            <w:r w:rsidR="004D497F" w:rsidRPr="00501FD4">
              <w:rPr>
                <w:rFonts w:ascii="Ravensbourne Sans" w:hAnsi="Ravensbourne Sans" w:cstheme="majorHAnsi"/>
                <w:sz w:val="22"/>
                <w:szCs w:val="22"/>
              </w:rPr>
              <w:t xml:space="preserve"> for </w:t>
            </w:r>
            <w:r w:rsidRPr="00501FD4">
              <w:rPr>
                <w:rFonts w:ascii="Ravensbourne Sans" w:hAnsi="Ravensbourne Sans" w:cstheme="majorHAnsi"/>
                <w:sz w:val="22"/>
                <w:szCs w:val="22"/>
              </w:rPr>
              <w:t>ensuring compliance with all associated legislation and the provision of an efficient, effective and customer focused service which achieves value for money for Ravensbourne.</w:t>
            </w:r>
          </w:p>
          <w:p w14:paraId="281CBAD6" w14:textId="7E8070E8" w:rsidR="008418C4" w:rsidRPr="00501FD4" w:rsidRDefault="008418C4" w:rsidP="00874F01">
            <w:pPr>
              <w:rPr>
                <w:rFonts w:ascii="Ravensbourne Sans" w:hAnsi="Ravensbourne Sans" w:cstheme="majorHAnsi"/>
                <w:sz w:val="22"/>
                <w:szCs w:val="22"/>
              </w:rPr>
            </w:pPr>
          </w:p>
          <w:p w14:paraId="71385A5D" w14:textId="7BF16A64" w:rsidR="008418C4" w:rsidRPr="00501FD4" w:rsidRDefault="008418C4" w:rsidP="00874F01">
            <w:pPr>
              <w:rPr>
                <w:rFonts w:ascii="Ravensbourne Sans" w:hAnsi="Ravensbourne Sans" w:cstheme="majorHAnsi"/>
                <w:sz w:val="22"/>
                <w:szCs w:val="22"/>
              </w:rPr>
            </w:pPr>
            <w:r w:rsidRPr="00501FD4">
              <w:rPr>
                <w:rFonts w:ascii="Ravensbourne Sans" w:hAnsi="Ravensbourne Sans" w:cstheme="majorHAnsi"/>
                <w:sz w:val="22"/>
                <w:szCs w:val="22"/>
              </w:rPr>
              <w:t>This is a highly visible delivery role which requires an individual who can effectively manage and motivate their team in a dynamic and fast paced environment to deliver an excellent customer experience in support of the needs of the University.</w:t>
            </w:r>
          </w:p>
          <w:p w14:paraId="3EB6B403" w14:textId="77777777" w:rsidR="000C2B31" w:rsidRPr="00501FD4" w:rsidRDefault="000C2B31" w:rsidP="00874F01">
            <w:pPr>
              <w:rPr>
                <w:rFonts w:ascii="Ravensbourne Sans" w:hAnsi="Ravensbourne Sans" w:cstheme="majorHAnsi"/>
                <w:sz w:val="22"/>
                <w:szCs w:val="22"/>
              </w:rPr>
            </w:pPr>
          </w:p>
          <w:p w14:paraId="3ABDDF25" w14:textId="21DE9230" w:rsidR="00AF422D" w:rsidRPr="00501FD4" w:rsidRDefault="000C2B31" w:rsidP="00874F01">
            <w:pPr>
              <w:rPr>
                <w:rFonts w:ascii="Ravensbourne Sans" w:hAnsi="Ravensbourne Sans" w:cstheme="majorHAnsi"/>
                <w:sz w:val="22"/>
                <w:szCs w:val="22"/>
              </w:rPr>
            </w:pPr>
            <w:r w:rsidRPr="00501FD4">
              <w:rPr>
                <w:rFonts w:ascii="Ravensbourne Sans" w:hAnsi="Ravensbourne Sans" w:cstheme="majorHAnsi"/>
                <w:sz w:val="22"/>
                <w:szCs w:val="22"/>
              </w:rPr>
              <w:t xml:space="preserve">This role is not a </w:t>
            </w:r>
            <w:r w:rsidR="005B5A88" w:rsidRPr="00501FD4">
              <w:rPr>
                <w:rFonts w:ascii="Ravensbourne Sans" w:hAnsi="Ravensbourne Sans" w:cstheme="majorHAnsi"/>
                <w:sz w:val="22"/>
                <w:szCs w:val="22"/>
              </w:rPr>
              <w:t>hybrid role.</w:t>
            </w:r>
          </w:p>
          <w:p w14:paraId="0F49A636" w14:textId="1B1CCF77" w:rsidR="00553B2E" w:rsidRPr="00501FD4" w:rsidRDefault="00553B2E" w:rsidP="008418C4">
            <w:pPr>
              <w:jc w:val="both"/>
              <w:rPr>
                <w:rFonts w:ascii="Ravensbourne Sans" w:hAnsi="Ravensbourne Sans" w:cstheme="majorHAnsi"/>
                <w:color w:val="004F88"/>
                <w:sz w:val="22"/>
                <w:szCs w:val="22"/>
              </w:rPr>
            </w:pPr>
          </w:p>
        </w:tc>
      </w:tr>
      <w:tr w:rsidR="00553B2E" w:rsidRPr="00501FD4" w14:paraId="72E65FEE" w14:textId="77777777" w:rsidTr="00553B2E">
        <w:tc>
          <w:tcPr>
            <w:tcW w:w="9736" w:type="dxa"/>
          </w:tcPr>
          <w:p w14:paraId="0D5A0A12" w14:textId="62F93138" w:rsidR="00553B2E" w:rsidRPr="00501FD4"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b/>
                <w:bCs/>
                <w:color w:val="000000"/>
                <w:kern w:val="0"/>
                <w:sz w:val="22"/>
                <w:szCs w:val="22"/>
                <w:lang w:eastAsia="en-GB"/>
                <w14:ligatures w14:val="none"/>
              </w:rPr>
              <w:t>Duties and Responsibilities:</w:t>
            </w:r>
          </w:p>
          <w:p w14:paraId="40F85F4F" w14:textId="77777777" w:rsidR="00E427FA" w:rsidRPr="00501FD4" w:rsidRDefault="00E427FA" w:rsidP="00582D3E">
            <w:pPr>
              <w:ind w:right="248"/>
              <w:textAlignment w:val="baseline"/>
              <w:rPr>
                <w:rFonts w:ascii="Ravensbourne Sans" w:eastAsia="Times New Roman" w:hAnsi="Ravensbourne Sans" w:cs="Calibri"/>
                <w:color w:val="000000"/>
                <w:kern w:val="0"/>
                <w:sz w:val="22"/>
                <w:szCs w:val="22"/>
                <w:lang w:eastAsia="en-GB"/>
                <w14:ligatures w14:val="none"/>
              </w:rPr>
            </w:pPr>
          </w:p>
          <w:p w14:paraId="6E1DB049" w14:textId="3ED414B2" w:rsidR="001A0B38" w:rsidRPr="00501FD4" w:rsidRDefault="00D96473" w:rsidP="00582D3E">
            <w:pPr>
              <w:ind w:right="248"/>
              <w:textAlignment w:val="baseline"/>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b/>
                <w:bCs/>
                <w:color w:val="000000"/>
                <w:kern w:val="0"/>
                <w:sz w:val="22"/>
                <w:szCs w:val="22"/>
                <w:lang w:eastAsia="en-GB"/>
                <w14:ligatures w14:val="none"/>
              </w:rPr>
              <w:t xml:space="preserve">Estates and </w:t>
            </w:r>
            <w:r w:rsidR="001A0B38" w:rsidRPr="00501FD4">
              <w:rPr>
                <w:rFonts w:ascii="Ravensbourne Sans" w:eastAsia="Times New Roman" w:hAnsi="Ravensbourne Sans" w:cs="Calibri"/>
                <w:b/>
                <w:bCs/>
                <w:color w:val="000000"/>
                <w:kern w:val="0"/>
                <w:sz w:val="22"/>
                <w:szCs w:val="22"/>
                <w:lang w:eastAsia="en-GB"/>
                <w14:ligatures w14:val="none"/>
              </w:rPr>
              <w:t>Facilities Management</w:t>
            </w:r>
          </w:p>
          <w:p w14:paraId="506809FE" w14:textId="77777777" w:rsidR="00FF66CB" w:rsidRPr="00501FD4" w:rsidRDefault="00FF66CB" w:rsidP="00582D3E">
            <w:pPr>
              <w:ind w:right="248"/>
              <w:textAlignment w:val="baseline"/>
              <w:rPr>
                <w:rFonts w:ascii="Ravensbourne Sans" w:eastAsia="Times New Roman" w:hAnsi="Ravensbourne Sans" w:cs="Calibri"/>
                <w:color w:val="000000"/>
                <w:kern w:val="0"/>
                <w:sz w:val="22"/>
                <w:szCs w:val="22"/>
                <w:lang w:eastAsia="en-GB"/>
                <w14:ligatures w14:val="none"/>
              </w:rPr>
            </w:pPr>
          </w:p>
          <w:p w14:paraId="2197FD1C" w14:textId="1ABC7C35" w:rsidR="002459E8" w:rsidRPr="00501FD4" w:rsidRDefault="008B0B29"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Lead</w:t>
            </w:r>
            <w:r w:rsidR="002459E8" w:rsidRPr="00501FD4">
              <w:rPr>
                <w:rFonts w:ascii="Ravensbourne Sans" w:eastAsia="Times New Roman" w:hAnsi="Ravensbourne Sans" w:cs="Calibri"/>
                <w:color w:val="000000"/>
                <w:kern w:val="0"/>
                <w:sz w:val="22"/>
                <w:szCs w:val="22"/>
                <w:lang w:eastAsia="en-GB"/>
                <w14:ligatures w14:val="none"/>
              </w:rPr>
              <w:t xml:space="preserve"> operational excellence across the technical</w:t>
            </w:r>
            <w:r w:rsidR="003458B8" w:rsidRPr="00501FD4">
              <w:rPr>
                <w:rFonts w:ascii="Ravensbourne Sans" w:eastAsia="Times New Roman" w:hAnsi="Ravensbourne Sans" w:cs="Calibri"/>
                <w:color w:val="000000"/>
                <w:kern w:val="0"/>
                <w:sz w:val="22"/>
                <w:szCs w:val="22"/>
                <w:lang w:eastAsia="en-GB"/>
                <w14:ligatures w14:val="none"/>
              </w:rPr>
              <w:t xml:space="preserve">, </w:t>
            </w:r>
            <w:r w:rsidR="002459E8" w:rsidRPr="00501FD4">
              <w:rPr>
                <w:rFonts w:ascii="Ravensbourne Sans" w:eastAsia="Times New Roman" w:hAnsi="Ravensbourne Sans" w:cs="Calibri"/>
                <w:color w:val="000000"/>
                <w:kern w:val="0"/>
                <w:sz w:val="22"/>
                <w:szCs w:val="22"/>
                <w:lang w:eastAsia="en-GB"/>
                <w14:ligatures w14:val="none"/>
              </w:rPr>
              <w:t>facilities</w:t>
            </w:r>
            <w:r w:rsidR="003458B8" w:rsidRPr="00501FD4">
              <w:rPr>
                <w:rFonts w:ascii="Ravensbourne Sans" w:eastAsia="Times New Roman" w:hAnsi="Ravensbourne Sans" w:cs="Calibri"/>
                <w:color w:val="000000"/>
                <w:kern w:val="0"/>
                <w:sz w:val="22"/>
                <w:szCs w:val="22"/>
                <w:lang w:eastAsia="en-GB"/>
                <w14:ligatures w14:val="none"/>
              </w:rPr>
              <w:t>, and health and safety</w:t>
            </w:r>
            <w:r w:rsidR="002459E8" w:rsidRPr="00501FD4">
              <w:rPr>
                <w:rFonts w:ascii="Ravensbourne Sans" w:eastAsia="Times New Roman" w:hAnsi="Ravensbourne Sans" w:cs="Calibri"/>
                <w:color w:val="000000"/>
                <w:kern w:val="0"/>
                <w:sz w:val="22"/>
                <w:szCs w:val="22"/>
                <w:lang w:eastAsia="en-GB"/>
                <w14:ligatures w14:val="none"/>
              </w:rPr>
              <w:t xml:space="preserve"> </w:t>
            </w:r>
            <w:r w:rsidR="004E15B8" w:rsidRPr="00501FD4">
              <w:rPr>
                <w:rFonts w:ascii="Ravensbourne Sans" w:eastAsia="Times New Roman" w:hAnsi="Ravensbourne Sans" w:cs="Calibri"/>
                <w:color w:val="000000"/>
                <w:kern w:val="0"/>
                <w:sz w:val="22"/>
                <w:szCs w:val="22"/>
                <w:lang w:eastAsia="en-GB"/>
                <w14:ligatures w14:val="none"/>
              </w:rPr>
              <w:t xml:space="preserve">activities within the </w:t>
            </w:r>
            <w:r w:rsidR="002459E8" w:rsidRPr="00501FD4">
              <w:rPr>
                <w:rFonts w:ascii="Ravensbourne Sans" w:eastAsia="Times New Roman" w:hAnsi="Ravensbourne Sans" w:cs="Calibri"/>
                <w:color w:val="000000"/>
                <w:kern w:val="0"/>
                <w:sz w:val="22"/>
                <w:szCs w:val="22"/>
                <w:lang w:eastAsia="en-GB"/>
                <w14:ligatures w14:val="none"/>
              </w:rPr>
              <w:t>department</w:t>
            </w:r>
            <w:r w:rsidR="00582D3E" w:rsidRPr="00501FD4">
              <w:rPr>
                <w:rFonts w:ascii="Ravensbourne Sans" w:eastAsia="Times New Roman" w:hAnsi="Ravensbourne Sans" w:cs="Calibri"/>
                <w:color w:val="000000"/>
                <w:kern w:val="0"/>
                <w:sz w:val="22"/>
                <w:szCs w:val="22"/>
                <w:lang w:eastAsia="en-GB"/>
                <w14:ligatures w14:val="none"/>
              </w:rPr>
              <w:t>. Identify, recommend and where appropriate, implement changes to practice</w:t>
            </w:r>
            <w:r w:rsidR="003458B8" w:rsidRPr="00501FD4">
              <w:rPr>
                <w:rFonts w:ascii="Ravensbourne Sans" w:eastAsia="Times New Roman" w:hAnsi="Ravensbourne Sans" w:cs="Calibri"/>
                <w:color w:val="000000"/>
                <w:kern w:val="0"/>
                <w:sz w:val="22"/>
                <w:szCs w:val="22"/>
                <w:lang w:eastAsia="en-GB"/>
                <w14:ligatures w14:val="none"/>
              </w:rPr>
              <w:t>s</w:t>
            </w:r>
            <w:r w:rsidR="00582D3E" w:rsidRPr="00501FD4">
              <w:rPr>
                <w:rFonts w:ascii="Ravensbourne Sans" w:eastAsia="Times New Roman" w:hAnsi="Ravensbourne Sans" w:cs="Calibri"/>
                <w:color w:val="000000"/>
                <w:kern w:val="0"/>
                <w:sz w:val="22"/>
                <w:szCs w:val="22"/>
                <w:lang w:eastAsia="en-GB"/>
                <w14:ligatures w14:val="none"/>
              </w:rPr>
              <w:t xml:space="preserve"> and procedure</w:t>
            </w:r>
            <w:r w:rsidR="003458B8" w:rsidRPr="00501FD4">
              <w:rPr>
                <w:rFonts w:ascii="Ravensbourne Sans" w:eastAsia="Times New Roman" w:hAnsi="Ravensbourne Sans" w:cs="Calibri"/>
                <w:color w:val="000000"/>
                <w:kern w:val="0"/>
                <w:sz w:val="22"/>
                <w:szCs w:val="22"/>
                <w:lang w:eastAsia="en-GB"/>
                <w14:ligatures w14:val="none"/>
              </w:rPr>
              <w:t>s</w:t>
            </w:r>
            <w:r w:rsidR="00582D3E" w:rsidRPr="00501FD4">
              <w:rPr>
                <w:rFonts w:ascii="Ravensbourne Sans" w:eastAsia="Times New Roman" w:hAnsi="Ravensbourne Sans" w:cs="Calibri"/>
                <w:color w:val="000000"/>
                <w:kern w:val="0"/>
                <w:sz w:val="22"/>
                <w:szCs w:val="22"/>
                <w:lang w:eastAsia="en-GB"/>
                <w14:ligatures w14:val="none"/>
              </w:rPr>
              <w:t xml:space="preserve"> to ensure continuing legislative compliance and operational excellence.</w:t>
            </w:r>
          </w:p>
          <w:p w14:paraId="6C32A096" w14:textId="77777777" w:rsidR="00712A8D" w:rsidRPr="00501FD4" w:rsidRDefault="00712A8D" w:rsidP="00712A8D">
            <w:pPr>
              <w:ind w:right="248"/>
              <w:textAlignment w:val="baseline"/>
              <w:rPr>
                <w:rFonts w:ascii="Ravensbourne Sans" w:eastAsia="Times New Roman" w:hAnsi="Ravensbourne Sans" w:cs="Calibri"/>
                <w:color w:val="000000"/>
                <w:kern w:val="0"/>
                <w:sz w:val="22"/>
                <w:szCs w:val="22"/>
                <w:lang w:eastAsia="en-GB"/>
                <w14:ligatures w14:val="none"/>
              </w:rPr>
            </w:pPr>
          </w:p>
          <w:p w14:paraId="619BF1F7" w14:textId="406E06C9" w:rsidR="00712A8D" w:rsidRPr="00501FD4" w:rsidRDefault="00712A8D"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Be responsible for providing a safe, compliant, efficient and cost-effective learning, teaching and working environments for all stakeholders. </w:t>
            </w:r>
            <w:r w:rsidR="00707F02" w:rsidRPr="00501FD4">
              <w:rPr>
                <w:rFonts w:ascii="Ravensbourne Sans" w:eastAsia="Times New Roman" w:hAnsi="Ravensbourne Sans" w:cs="Calibri"/>
                <w:color w:val="000000"/>
                <w:kern w:val="0"/>
                <w:sz w:val="22"/>
                <w:szCs w:val="22"/>
                <w:lang w:eastAsia="en-GB"/>
                <w14:ligatures w14:val="none"/>
              </w:rPr>
              <w:t>Develop systems for g</w:t>
            </w:r>
            <w:r w:rsidR="0060626B" w:rsidRPr="00501FD4">
              <w:rPr>
                <w:rFonts w:ascii="Ravensbourne Sans" w:eastAsia="Times New Roman" w:hAnsi="Ravensbourne Sans" w:cs="Calibri"/>
                <w:color w:val="000000"/>
                <w:kern w:val="0"/>
                <w:sz w:val="22"/>
                <w:szCs w:val="22"/>
                <w:lang w:eastAsia="en-GB"/>
                <w14:ligatures w14:val="none"/>
              </w:rPr>
              <w:t xml:space="preserve">athering feedback from </w:t>
            </w:r>
            <w:r w:rsidR="00261FAE" w:rsidRPr="00501FD4">
              <w:rPr>
                <w:rFonts w:ascii="Ravensbourne Sans" w:eastAsia="Times New Roman" w:hAnsi="Ravensbourne Sans" w:cs="Calibri"/>
                <w:color w:val="000000"/>
                <w:kern w:val="0"/>
                <w:sz w:val="22"/>
                <w:szCs w:val="22"/>
                <w:lang w:eastAsia="en-GB"/>
                <w14:ligatures w14:val="none"/>
              </w:rPr>
              <w:t>b</w:t>
            </w:r>
            <w:r w:rsidR="0060626B" w:rsidRPr="00501FD4">
              <w:rPr>
                <w:rFonts w:ascii="Ravensbourne Sans" w:eastAsia="Times New Roman" w:hAnsi="Ravensbourne Sans" w:cs="Calibri"/>
                <w:color w:val="000000"/>
                <w:kern w:val="0"/>
                <w:sz w:val="22"/>
                <w:szCs w:val="22"/>
                <w:lang w:eastAsia="en-GB"/>
                <w14:ligatures w14:val="none"/>
              </w:rPr>
              <w:t xml:space="preserve">uilding </w:t>
            </w:r>
            <w:r w:rsidR="00261FAE" w:rsidRPr="00501FD4">
              <w:rPr>
                <w:rFonts w:ascii="Ravensbourne Sans" w:eastAsia="Times New Roman" w:hAnsi="Ravensbourne Sans" w:cs="Calibri"/>
                <w:color w:val="000000"/>
                <w:kern w:val="0"/>
                <w:sz w:val="22"/>
                <w:szCs w:val="22"/>
                <w:lang w:eastAsia="en-GB"/>
                <w14:ligatures w14:val="none"/>
              </w:rPr>
              <w:t>u</w:t>
            </w:r>
            <w:r w:rsidR="0060626B" w:rsidRPr="00501FD4">
              <w:rPr>
                <w:rFonts w:ascii="Ravensbourne Sans" w:eastAsia="Times New Roman" w:hAnsi="Ravensbourne Sans" w:cs="Calibri"/>
                <w:color w:val="000000"/>
                <w:kern w:val="0"/>
                <w:sz w:val="22"/>
                <w:szCs w:val="22"/>
                <w:lang w:eastAsia="en-GB"/>
                <w14:ligatures w14:val="none"/>
              </w:rPr>
              <w:t>sers and adapting and improving services where necessary.</w:t>
            </w:r>
          </w:p>
          <w:p w14:paraId="3DD023E3" w14:textId="77777777" w:rsidR="00B019C2" w:rsidRPr="00501FD4" w:rsidRDefault="00B019C2" w:rsidP="00B019C2">
            <w:pPr>
              <w:ind w:right="248"/>
              <w:textAlignment w:val="baseline"/>
              <w:rPr>
                <w:rFonts w:ascii="Ravensbourne Sans" w:eastAsia="Times New Roman" w:hAnsi="Ravensbourne Sans" w:cs="Calibri"/>
                <w:color w:val="000000"/>
                <w:kern w:val="0"/>
                <w:sz w:val="22"/>
                <w:szCs w:val="22"/>
                <w:lang w:eastAsia="en-GB"/>
                <w14:ligatures w14:val="none"/>
              </w:rPr>
            </w:pPr>
          </w:p>
          <w:p w14:paraId="5A0DDEA1" w14:textId="2D717BB6" w:rsidR="00F6144F" w:rsidRPr="00501FD4" w:rsidRDefault="00261FAE"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Lead</w:t>
            </w:r>
            <w:r w:rsidR="008E2B08" w:rsidRPr="00501FD4">
              <w:rPr>
                <w:rFonts w:ascii="Ravensbourne Sans" w:eastAsia="Times New Roman" w:hAnsi="Ravensbourne Sans" w:cs="Calibri"/>
                <w:color w:val="000000"/>
                <w:kern w:val="0"/>
                <w:sz w:val="22"/>
                <w:szCs w:val="22"/>
                <w:lang w:eastAsia="en-GB"/>
                <w14:ligatures w14:val="none"/>
              </w:rPr>
              <w:t xml:space="preserve"> the Estates</w:t>
            </w:r>
            <w:r w:rsidR="00E3404A" w:rsidRPr="00501FD4">
              <w:rPr>
                <w:rFonts w:ascii="Ravensbourne Sans" w:eastAsia="Times New Roman" w:hAnsi="Ravensbourne Sans" w:cs="Calibri"/>
                <w:color w:val="000000"/>
                <w:kern w:val="0"/>
                <w:sz w:val="22"/>
                <w:szCs w:val="22"/>
                <w:lang w:eastAsia="en-GB"/>
                <w14:ligatures w14:val="none"/>
              </w:rPr>
              <w:t xml:space="preserve"> &amp; </w:t>
            </w:r>
            <w:proofErr w:type="spellStart"/>
            <w:r w:rsidR="00E3404A" w:rsidRPr="00501FD4">
              <w:rPr>
                <w:rFonts w:ascii="Ravensbourne Sans" w:eastAsia="Times New Roman" w:hAnsi="Ravensbourne Sans" w:cs="Calibri"/>
                <w:color w:val="000000"/>
                <w:kern w:val="0"/>
                <w:sz w:val="22"/>
                <w:szCs w:val="22"/>
                <w:lang w:eastAsia="en-GB"/>
                <w14:ligatures w14:val="none"/>
              </w:rPr>
              <w:t>Facilties</w:t>
            </w:r>
            <w:proofErr w:type="spellEnd"/>
            <w:r w:rsidR="008E2B08" w:rsidRPr="00501FD4">
              <w:rPr>
                <w:rFonts w:ascii="Ravensbourne Sans" w:eastAsia="Times New Roman" w:hAnsi="Ravensbourne Sans" w:cs="Calibri"/>
                <w:color w:val="000000"/>
                <w:kern w:val="0"/>
                <w:sz w:val="22"/>
                <w:szCs w:val="22"/>
                <w:lang w:eastAsia="en-GB"/>
                <w14:ligatures w14:val="none"/>
              </w:rPr>
              <w:t xml:space="preserve"> Team to plan </w:t>
            </w:r>
            <w:r w:rsidR="00C777EE" w:rsidRPr="00501FD4">
              <w:rPr>
                <w:rFonts w:ascii="Ravensbourne Sans" w:eastAsia="Times New Roman" w:hAnsi="Ravensbourne Sans" w:cs="Calibri"/>
                <w:color w:val="000000"/>
                <w:kern w:val="0"/>
                <w:sz w:val="22"/>
                <w:szCs w:val="22"/>
                <w:lang w:eastAsia="en-GB"/>
                <w14:ligatures w14:val="none"/>
              </w:rPr>
              <w:t xml:space="preserve">project </w:t>
            </w:r>
            <w:r w:rsidR="008E2B08" w:rsidRPr="00501FD4">
              <w:rPr>
                <w:rFonts w:ascii="Ravensbourne Sans" w:eastAsia="Times New Roman" w:hAnsi="Ravensbourne Sans" w:cs="Calibri"/>
                <w:color w:val="000000"/>
                <w:kern w:val="0"/>
                <w:sz w:val="22"/>
                <w:szCs w:val="22"/>
                <w:lang w:eastAsia="en-GB"/>
                <w14:ligatures w14:val="none"/>
              </w:rPr>
              <w:t xml:space="preserve">activities </w:t>
            </w:r>
            <w:r w:rsidR="00EF549D" w:rsidRPr="00501FD4">
              <w:rPr>
                <w:rFonts w:ascii="Ravensbourne Sans" w:eastAsia="Times New Roman" w:hAnsi="Ravensbourne Sans" w:cs="Calibri"/>
                <w:color w:val="000000"/>
                <w:kern w:val="0"/>
                <w:sz w:val="22"/>
                <w:szCs w:val="22"/>
                <w:lang w:eastAsia="en-GB"/>
                <w14:ligatures w14:val="none"/>
              </w:rPr>
              <w:t xml:space="preserve">several years in advance for remedial and </w:t>
            </w:r>
            <w:proofErr w:type="gramStart"/>
            <w:r w:rsidR="00EF549D" w:rsidRPr="00501FD4">
              <w:rPr>
                <w:rFonts w:ascii="Ravensbourne Sans" w:eastAsia="Times New Roman" w:hAnsi="Ravensbourne Sans" w:cs="Calibri"/>
                <w:color w:val="000000"/>
                <w:kern w:val="0"/>
                <w:sz w:val="22"/>
                <w:szCs w:val="22"/>
                <w:lang w:eastAsia="en-GB"/>
                <w14:ligatures w14:val="none"/>
              </w:rPr>
              <w:t>Summer</w:t>
            </w:r>
            <w:proofErr w:type="gramEnd"/>
            <w:r w:rsidR="00EF549D" w:rsidRPr="00501FD4">
              <w:rPr>
                <w:rFonts w:ascii="Ravensbourne Sans" w:eastAsia="Times New Roman" w:hAnsi="Ravensbourne Sans" w:cs="Calibri"/>
                <w:color w:val="000000"/>
                <w:kern w:val="0"/>
                <w:sz w:val="22"/>
                <w:szCs w:val="22"/>
                <w:lang w:eastAsia="en-GB"/>
                <w14:ligatures w14:val="none"/>
              </w:rPr>
              <w:t xml:space="preserve"> </w:t>
            </w:r>
            <w:r w:rsidRPr="00501FD4">
              <w:rPr>
                <w:rFonts w:ascii="Ravensbourne Sans" w:eastAsia="Times New Roman" w:hAnsi="Ravensbourne Sans" w:cs="Calibri"/>
                <w:color w:val="000000"/>
                <w:kern w:val="0"/>
                <w:sz w:val="22"/>
                <w:szCs w:val="22"/>
                <w:lang w:eastAsia="en-GB"/>
                <w14:ligatures w14:val="none"/>
              </w:rPr>
              <w:t>w</w:t>
            </w:r>
            <w:r w:rsidR="00EF549D" w:rsidRPr="00501FD4">
              <w:rPr>
                <w:rFonts w:ascii="Ravensbourne Sans" w:eastAsia="Times New Roman" w:hAnsi="Ravensbourne Sans" w:cs="Calibri"/>
                <w:color w:val="000000"/>
                <w:kern w:val="0"/>
                <w:sz w:val="22"/>
                <w:szCs w:val="22"/>
                <w:lang w:eastAsia="en-GB"/>
                <w14:ligatures w14:val="none"/>
              </w:rPr>
              <w:t xml:space="preserve">orks and </w:t>
            </w:r>
            <w:r w:rsidR="00FA651C" w:rsidRPr="00501FD4">
              <w:rPr>
                <w:rFonts w:ascii="Ravensbourne Sans" w:eastAsia="Times New Roman" w:hAnsi="Ravensbourne Sans" w:cs="Calibri"/>
                <w:color w:val="000000"/>
                <w:kern w:val="0"/>
                <w:sz w:val="22"/>
                <w:szCs w:val="22"/>
                <w:lang w:eastAsia="en-GB"/>
                <w14:ligatures w14:val="none"/>
              </w:rPr>
              <w:t xml:space="preserve">quarterly for </w:t>
            </w:r>
            <w:r w:rsidR="00EF549D" w:rsidRPr="00501FD4">
              <w:rPr>
                <w:rFonts w:ascii="Ravensbourne Sans" w:eastAsia="Times New Roman" w:hAnsi="Ravensbourne Sans" w:cs="Calibri"/>
                <w:color w:val="000000"/>
                <w:kern w:val="0"/>
                <w:sz w:val="22"/>
                <w:szCs w:val="22"/>
                <w:lang w:eastAsia="en-GB"/>
                <w14:ligatures w14:val="none"/>
              </w:rPr>
              <w:t xml:space="preserve">routine </w:t>
            </w:r>
            <w:r w:rsidRPr="00501FD4">
              <w:rPr>
                <w:rFonts w:ascii="Ravensbourne Sans" w:eastAsia="Times New Roman" w:hAnsi="Ravensbourne Sans" w:cs="Calibri"/>
                <w:color w:val="000000"/>
                <w:kern w:val="0"/>
                <w:sz w:val="22"/>
                <w:szCs w:val="22"/>
                <w:lang w:eastAsia="en-GB"/>
                <w14:ligatures w14:val="none"/>
              </w:rPr>
              <w:t>m</w:t>
            </w:r>
            <w:r w:rsidR="00EF549D" w:rsidRPr="00501FD4">
              <w:rPr>
                <w:rFonts w:ascii="Ravensbourne Sans" w:eastAsia="Times New Roman" w:hAnsi="Ravensbourne Sans" w:cs="Calibri"/>
                <w:color w:val="000000"/>
                <w:kern w:val="0"/>
                <w:sz w:val="22"/>
                <w:szCs w:val="22"/>
                <w:lang w:eastAsia="en-GB"/>
                <w14:ligatures w14:val="none"/>
              </w:rPr>
              <w:t xml:space="preserve">oves and </w:t>
            </w:r>
            <w:r w:rsidRPr="00501FD4">
              <w:rPr>
                <w:rFonts w:ascii="Ravensbourne Sans" w:eastAsia="Times New Roman" w:hAnsi="Ravensbourne Sans" w:cs="Calibri"/>
                <w:color w:val="000000"/>
                <w:kern w:val="0"/>
                <w:sz w:val="22"/>
                <w:szCs w:val="22"/>
                <w:lang w:eastAsia="en-GB"/>
                <w14:ligatures w14:val="none"/>
              </w:rPr>
              <w:t>c</w:t>
            </w:r>
            <w:r w:rsidR="00EF549D" w:rsidRPr="00501FD4">
              <w:rPr>
                <w:rFonts w:ascii="Ravensbourne Sans" w:eastAsia="Times New Roman" w:hAnsi="Ravensbourne Sans" w:cs="Calibri"/>
                <w:color w:val="000000"/>
                <w:kern w:val="0"/>
                <w:sz w:val="22"/>
                <w:szCs w:val="22"/>
                <w:lang w:eastAsia="en-GB"/>
                <w14:ligatures w14:val="none"/>
              </w:rPr>
              <w:t>hanges.</w:t>
            </w:r>
            <w:r w:rsidR="00FA651C" w:rsidRPr="00501FD4">
              <w:rPr>
                <w:rFonts w:ascii="Ravensbourne Sans" w:eastAsia="Times New Roman" w:hAnsi="Ravensbourne Sans" w:cs="Calibri"/>
                <w:color w:val="000000"/>
                <w:kern w:val="0"/>
                <w:sz w:val="22"/>
                <w:szCs w:val="22"/>
                <w:lang w:eastAsia="en-GB"/>
                <w14:ligatures w14:val="none"/>
              </w:rPr>
              <w:t xml:space="preserve"> </w:t>
            </w:r>
          </w:p>
          <w:p w14:paraId="61229F47" w14:textId="77777777" w:rsidR="00F6144F" w:rsidRPr="00501FD4" w:rsidRDefault="00F6144F" w:rsidP="00F6144F">
            <w:pPr>
              <w:pStyle w:val="ListParagraph"/>
              <w:rPr>
                <w:rFonts w:ascii="Ravensbourne Sans" w:eastAsia="Times New Roman" w:hAnsi="Ravensbourne Sans" w:cs="Calibri"/>
                <w:color w:val="000000"/>
                <w:kern w:val="0"/>
                <w:sz w:val="22"/>
                <w:szCs w:val="22"/>
                <w:lang w:eastAsia="en-GB"/>
                <w14:ligatures w14:val="none"/>
              </w:rPr>
            </w:pPr>
          </w:p>
          <w:p w14:paraId="11C671DE" w14:textId="6D366000" w:rsidR="00B019C2" w:rsidRPr="00501FD4" w:rsidRDefault="00FA651C"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Ensure that all capital and minor works are carried out safely and in line with the internal customers’ satisfaction, requirements and budgets</w:t>
            </w:r>
            <w:r w:rsidR="00F6144F" w:rsidRPr="00501FD4">
              <w:rPr>
                <w:rFonts w:ascii="Ravensbourne Sans" w:eastAsia="Times New Roman" w:hAnsi="Ravensbourne Sans" w:cs="Calibri"/>
                <w:color w:val="000000"/>
                <w:kern w:val="0"/>
                <w:sz w:val="22"/>
                <w:szCs w:val="22"/>
                <w:lang w:eastAsia="en-GB"/>
                <w14:ligatures w14:val="none"/>
              </w:rPr>
              <w:t xml:space="preserve">, and in line with external regulations. </w:t>
            </w:r>
          </w:p>
          <w:p w14:paraId="50872CE0" w14:textId="58CEC2E7" w:rsidR="002459E8" w:rsidRPr="00501FD4" w:rsidRDefault="002459E8" w:rsidP="002459E8">
            <w:pPr>
              <w:ind w:right="248"/>
              <w:textAlignment w:val="baseline"/>
              <w:rPr>
                <w:rFonts w:ascii="Ravensbourne Sans" w:eastAsia="Times New Roman" w:hAnsi="Ravensbourne Sans" w:cs="Calibri"/>
                <w:color w:val="000000"/>
                <w:kern w:val="0"/>
                <w:sz w:val="22"/>
                <w:szCs w:val="22"/>
                <w:lang w:eastAsia="en-GB"/>
                <w14:ligatures w14:val="none"/>
              </w:rPr>
            </w:pPr>
          </w:p>
          <w:p w14:paraId="6CD1633E" w14:textId="5A30000F" w:rsidR="002459E8" w:rsidRPr="00501FD4" w:rsidRDefault="002459E8"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lastRenderedPageBreak/>
              <w:t>Provide leadership, direction and effective supervision of the overall look and feel of the premises to the highest learning, teaching and visual standards.</w:t>
            </w:r>
            <w:r w:rsidR="00E2736A" w:rsidRPr="00501FD4">
              <w:rPr>
                <w:rFonts w:ascii="Ravensbourne Sans" w:eastAsia="Times New Roman" w:hAnsi="Ravensbourne Sans" w:cs="Calibri"/>
                <w:color w:val="000000"/>
                <w:kern w:val="0"/>
                <w:sz w:val="22"/>
                <w:szCs w:val="22"/>
                <w:lang w:eastAsia="en-GB"/>
                <w14:ligatures w14:val="none"/>
              </w:rPr>
              <w:t xml:space="preserve"> Work with the Estates</w:t>
            </w:r>
            <w:r w:rsidR="00E3404A" w:rsidRPr="00501FD4">
              <w:rPr>
                <w:rFonts w:ascii="Ravensbourne Sans" w:eastAsia="Times New Roman" w:hAnsi="Ravensbourne Sans" w:cs="Calibri"/>
                <w:color w:val="000000"/>
                <w:kern w:val="0"/>
                <w:sz w:val="22"/>
                <w:szCs w:val="22"/>
                <w:lang w:eastAsia="en-GB"/>
                <w14:ligatures w14:val="none"/>
              </w:rPr>
              <w:t xml:space="preserve"> and </w:t>
            </w:r>
            <w:proofErr w:type="spellStart"/>
            <w:r w:rsidR="00E3404A" w:rsidRPr="00501FD4">
              <w:rPr>
                <w:rFonts w:ascii="Ravensbourne Sans" w:eastAsia="Times New Roman" w:hAnsi="Ravensbourne Sans" w:cs="Calibri"/>
                <w:color w:val="000000"/>
                <w:kern w:val="0"/>
                <w:sz w:val="22"/>
                <w:szCs w:val="22"/>
                <w:lang w:eastAsia="en-GB"/>
                <w14:ligatures w14:val="none"/>
              </w:rPr>
              <w:t>Facilties</w:t>
            </w:r>
            <w:proofErr w:type="spellEnd"/>
            <w:r w:rsidR="00E2736A" w:rsidRPr="00501FD4">
              <w:rPr>
                <w:rFonts w:ascii="Ravensbourne Sans" w:eastAsia="Times New Roman" w:hAnsi="Ravensbourne Sans" w:cs="Calibri"/>
                <w:color w:val="000000"/>
                <w:kern w:val="0"/>
                <w:sz w:val="22"/>
                <w:szCs w:val="22"/>
                <w:lang w:eastAsia="en-GB"/>
                <w14:ligatures w14:val="none"/>
              </w:rPr>
              <w:t xml:space="preserve"> Team to manage the ‘customer experience’ </w:t>
            </w:r>
            <w:r w:rsidR="00C017E0" w:rsidRPr="00501FD4">
              <w:rPr>
                <w:rFonts w:ascii="Ravensbourne Sans" w:eastAsia="Times New Roman" w:hAnsi="Ravensbourne Sans" w:cs="Calibri"/>
                <w:color w:val="000000"/>
                <w:kern w:val="0"/>
                <w:sz w:val="22"/>
                <w:szCs w:val="22"/>
                <w:lang w:eastAsia="en-GB"/>
                <w14:ligatures w14:val="none"/>
              </w:rPr>
              <w:t>of the buildings within the Estate.</w:t>
            </w:r>
          </w:p>
          <w:p w14:paraId="37D92182" w14:textId="2D5647E5" w:rsidR="002459E8" w:rsidRPr="00501FD4" w:rsidRDefault="002459E8" w:rsidP="002459E8">
            <w:pPr>
              <w:ind w:right="248"/>
              <w:textAlignment w:val="baseline"/>
              <w:rPr>
                <w:rFonts w:ascii="Ravensbourne Sans" w:eastAsia="Times New Roman" w:hAnsi="Ravensbourne Sans" w:cs="Calibri"/>
                <w:color w:val="000000"/>
                <w:kern w:val="0"/>
                <w:sz w:val="22"/>
                <w:szCs w:val="22"/>
                <w:lang w:eastAsia="en-GB"/>
                <w14:ligatures w14:val="none"/>
              </w:rPr>
            </w:pPr>
          </w:p>
          <w:p w14:paraId="1FE745EE" w14:textId="03E8470B" w:rsidR="002459E8" w:rsidRPr="00501FD4" w:rsidRDefault="004A6B83"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Produce and </w:t>
            </w:r>
            <w:r w:rsidR="00EB3EE7" w:rsidRPr="00501FD4">
              <w:rPr>
                <w:rFonts w:ascii="Ravensbourne Sans" w:eastAsia="Times New Roman" w:hAnsi="Ravensbourne Sans" w:cs="Calibri"/>
                <w:color w:val="000000"/>
                <w:kern w:val="0"/>
                <w:sz w:val="22"/>
                <w:szCs w:val="22"/>
                <w:lang w:eastAsia="en-GB"/>
                <w14:ligatures w14:val="none"/>
              </w:rPr>
              <w:t>m</w:t>
            </w:r>
            <w:r w:rsidRPr="00501FD4">
              <w:rPr>
                <w:rFonts w:ascii="Ravensbourne Sans" w:eastAsia="Times New Roman" w:hAnsi="Ravensbourne Sans" w:cs="Calibri"/>
                <w:color w:val="000000"/>
                <w:kern w:val="0"/>
                <w:sz w:val="22"/>
                <w:szCs w:val="22"/>
                <w:lang w:eastAsia="en-GB"/>
                <w14:ligatures w14:val="none"/>
              </w:rPr>
              <w:t xml:space="preserve">anage a Space Policy so that space is used efficiently and efficiently across the University. </w:t>
            </w:r>
            <w:r w:rsidR="00820D9A" w:rsidRPr="00501FD4">
              <w:rPr>
                <w:rFonts w:ascii="Ravensbourne Sans" w:eastAsia="Times New Roman" w:hAnsi="Ravensbourne Sans" w:cs="Calibri"/>
                <w:color w:val="000000"/>
                <w:kern w:val="0"/>
                <w:sz w:val="22"/>
                <w:szCs w:val="22"/>
                <w:lang w:eastAsia="en-GB"/>
                <w14:ligatures w14:val="none"/>
              </w:rPr>
              <w:t>Take r</w:t>
            </w:r>
            <w:r w:rsidR="002459E8" w:rsidRPr="00501FD4">
              <w:rPr>
                <w:rFonts w:ascii="Ravensbourne Sans" w:eastAsia="Times New Roman" w:hAnsi="Ravensbourne Sans" w:cs="Calibri"/>
                <w:color w:val="000000"/>
                <w:kern w:val="0"/>
                <w:sz w:val="22"/>
                <w:szCs w:val="22"/>
                <w:lang w:eastAsia="en-GB"/>
                <w14:ligatures w14:val="none"/>
              </w:rPr>
              <w:t>esponsib</w:t>
            </w:r>
            <w:r w:rsidR="00B06885" w:rsidRPr="00501FD4">
              <w:rPr>
                <w:rFonts w:ascii="Ravensbourne Sans" w:eastAsia="Times New Roman" w:hAnsi="Ravensbourne Sans" w:cs="Calibri"/>
                <w:color w:val="000000"/>
                <w:kern w:val="0"/>
                <w:sz w:val="22"/>
                <w:szCs w:val="22"/>
                <w:lang w:eastAsia="en-GB"/>
                <w14:ligatures w14:val="none"/>
              </w:rPr>
              <w:t>ility</w:t>
            </w:r>
            <w:r w:rsidR="002459E8" w:rsidRPr="00501FD4">
              <w:rPr>
                <w:rFonts w:ascii="Ravensbourne Sans" w:eastAsia="Times New Roman" w:hAnsi="Ravensbourne Sans" w:cs="Calibri"/>
                <w:color w:val="000000"/>
                <w:kern w:val="0"/>
                <w:sz w:val="22"/>
                <w:szCs w:val="22"/>
                <w:lang w:eastAsia="en-GB"/>
                <w14:ligatures w14:val="none"/>
              </w:rPr>
              <w:t xml:space="preserve"> for maximising utilisation and provisioning cost effective space in support of the Universities growth and student experience objectives</w:t>
            </w:r>
            <w:r w:rsidR="00EA65D9" w:rsidRPr="00501FD4">
              <w:rPr>
                <w:rFonts w:ascii="Ravensbourne Sans" w:eastAsia="Times New Roman" w:hAnsi="Ravensbourne Sans" w:cs="Calibri"/>
                <w:color w:val="000000"/>
                <w:kern w:val="0"/>
                <w:sz w:val="22"/>
                <w:szCs w:val="22"/>
                <w:lang w:eastAsia="en-GB"/>
                <w14:ligatures w14:val="none"/>
              </w:rPr>
              <w:t>.</w:t>
            </w:r>
          </w:p>
          <w:p w14:paraId="05072D38" w14:textId="5143B3D1" w:rsidR="00225E90" w:rsidRPr="00501FD4" w:rsidRDefault="00225E90" w:rsidP="002459E8">
            <w:pPr>
              <w:ind w:right="248"/>
              <w:textAlignment w:val="baseline"/>
              <w:rPr>
                <w:rFonts w:ascii="Ravensbourne Sans" w:eastAsia="Times New Roman" w:hAnsi="Ravensbourne Sans" w:cs="Calibri"/>
                <w:color w:val="000000"/>
                <w:kern w:val="0"/>
                <w:sz w:val="22"/>
                <w:szCs w:val="22"/>
                <w:lang w:eastAsia="en-GB"/>
                <w14:ligatures w14:val="none"/>
              </w:rPr>
            </w:pPr>
          </w:p>
          <w:p w14:paraId="6560949A" w14:textId="5BDAE826" w:rsidR="00A32115" w:rsidRPr="00501FD4" w:rsidRDefault="00292C69"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Ensure key service contracts are professionally</w:t>
            </w:r>
            <w:r w:rsidR="002459E8" w:rsidRPr="00501FD4">
              <w:rPr>
                <w:rFonts w:ascii="Ravensbourne Sans" w:eastAsia="Times New Roman" w:hAnsi="Ravensbourne Sans" w:cs="Calibri"/>
                <w:color w:val="000000"/>
                <w:kern w:val="0"/>
                <w:sz w:val="22"/>
                <w:szCs w:val="22"/>
                <w:lang w:eastAsia="en-GB"/>
                <w14:ligatures w14:val="none"/>
              </w:rPr>
              <w:t xml:space="preserve"> manage</w:t>
            </w:r>
            <w:r w:rsidRPr="00501FD4">
              <w:rPr>
                <w:rFonts w:ascii="Ravensbourne Sans" w:eastAsia="Times New Roman" w:hAnsi="Ravensbourne Sans" w:cs="Calibri"/>
                <w:color w:val="000000"/>
                <w:kern w:val="0"/>
                <w:sz w:val="22"/>
                <w:szCs w:val="22"/>
                <w:lang w:eastAsia="en-GB"/>
                <w14:ligatures w14:val="none"/>
              </w:rPr>
              <w:t>d</w:t>
            </w:r>
            <w:r w:rsidR="00A32115" w:rsidRPr="00501FD4">
              <w:rPr>
                <w:rFonts w:ascii="Ravensbourne Sans" w:eastAsia="Times New Roman" w:hAnsi="Ravensbourne Sans" w:cs="Calibri"/>
                <w:color w:val="000000"/>
                <w:kern w:val="0"/>
                <w:sz w:val="22"/>
                <w:szCs w:val="22"/>
                <w:lang w:eastAsia="en-GB"/>
                <w14:ligatures w14:val="none"/>
              </w:rPr>
              <w:t>; this includes attending monthly meetings, reviewing service performance</w:t>
            </w:r>
            <w:r w:rsidR="00683CE6" w:rsidRPr="00501FD4">
              <w:rPr>
                <w:rFonts w:ascii="Ravensbourne Sans" w:eastAsia="Times New Roman" w:hAnsi="Ravensbourne Sans" w:cs="Calibri"/>
                <w:color w:val="000000"/>
                <w:kern w:val="0"/>
                <w:sz w:val="22"/>
                <w:szCs w:val="22"/>
                <w:lang w:eastAsia="en-GB"/>
                <w14:ligatures w14:val="none"/>
              </w:rPr>
              <w:t>, S</w:t>
            </w:r>
            <w:r w:rsidR="00B06885" w:rsidRPr="00501FD4">
              <w:rPr>
                <w:rFonts w:ascii="Ravensbourne Sans" w:eastAsia="Times New Roman" w:hAnsi="Ravensbourne Sans" w:cs="Calibri"/>
                <w:color w:val="000000"/>
                <w:kern w:val="0"/>
                <w:sz w:val="22"/>
                <w:szCs w:val="22"/>
                <w:lang w:eastAsia="en-GB"/>
                <w14:ligatures w14:val="none"/>
              </w:rPr>
              <w:t xml:space="preserve">ervice </w:t>
            </w:r>
            <w:r w:rsidR="00683CE6" w:rsidRPr="00501FD4">
              <w:rPr>
                <w:rFonts w:ascii="Ravensbourne Sans" w:eastAsia="Times New Roman" w:hAnsi="Ravensbourne Sans" w:cs="Calibri"/>
                <w:color w:val="000000"/>
                <w:kern w:val="0"/>
                <w:sz w:val="22"/>
                <w:szCs w:val="22"/>
                <w:lang w:eastAsia="en-GB"/>
                <w14:ligatures w14:val="none"/>
              </w:rPr>
              <w:t>L</w:t>
            </w:r>
            <w:r w:rsidR="00B06885" w:rsidRPr="00501FD4">
              <w:rPr>
                <w:rFonts w:ascii="Ravensbourne Sans" w:eastAsia="Times New Roman" w:hAnsi="Ravensbourne Sans" w:cs="Calibri"/>
                <w:color w:val="000000"/>
                <w:kern w:val="0"/>
                <w:sz w:val="22"/>
                <w:szCs w:val="22"/>
                <w:lang w:eastAsia="en-GB"/>
                <w14:ligatures w14:val="none"/>
              </w:rPr>
              <w:t xml:space="preserve">evel </w:t>
            </w:r>
            <w:r w:rsidR="00683CE6" w:rsidRPr="00501FD4">
              <w:rPr>
                <w:rFonts w:ascii="Ravensbourne Sans" w:eastAsia="Times New Roman" w:hAnsi="Ravensbourne Sans" w:cs="Calibri"/>
                <w:color w:val="000000"/>
                <w:kern w:val="0"/>
                <w:sz w:val="22"/>
                <w:szCs w:val="22"/>
                <w:lang w:eastAsia="en-GB"/>
                <w14:ligatures w14:val="none"/>
              </w:rPr>
              <w:t>A</w:t>
            </w:r>
            <w:r w:rsidR="00B06885" w:rsidRPr="00501FD4">
              <w:rPr>
                <w:rFonts w:ascii="Ravensbourne Sans" w:eastAsia="Times New Roman" w:hAnsi="Ravensbourne Sans" w:cs="Calibri"/>
                <w:color w:val="000000"/>
                <w:kern w:val="0"/>
                <w:sz w:val="22"/>
                <w:szCs w:val="22"/>
                <w:lang w:eastAsia="en-GB"/>
                <w14:ligatures w14:val="none"/>
              </w:rPr>
              <w:t>greements and Key Performance Indicators</w:t>
            </w:r>
            <w:r w:rsidR="003C446C" w:rsidRPr="00501FD4">
              <w:rPr>
                <w:rFonts w:ascii="Ravensbourne Sans" w:eastAsia="Times New Roman" w:hAnsi="Ravensbourne Sans" w:cs="Calibri"/>
                <w:color w:val="000000"/>
                <w:kern w:val="0"/>
                <w:sz w:val="22"/>
                <w:szCs w:val="22"/>
                <w:lang w:eastAsia="en-GB"/>
                <w14:ligatures w14:val="none"/>
              </w:rPr>
              <w:t xml:space="preserve">. Ensure contractual terms are </w:t>
            </w:r>
            <w:r w:rsidR="00AE4768" w:rsidRPr="00501FD4">
              <w:rPr>
                <w:rFonts w:ascii="Ravensbourne Sans" w:eastAsia="Times New Roman" w:hAnsi="Ravensbourne Sans" w:cs="Calibri"/>
                <w:color w:val="000000"/>
                <w:kern w:val="0"/>
                <w:sz w:val="22"/>
                <w:szCs w:val="22"/>
                <w:lang w:eastAsia="en-GB"/>
                <w14:ligatures w14:val="none"/>
              </w:rPr>
              <w:t xml:space="preserve">being </w:t>
            </w:r>
            <w:r w:rsidR="00015E1F" w:rsidRPr="00501FD4">
              <w:rPr>
                <w:rFonts w:ascii="Ravensbourne Sans" w:eastAsia="Times New Roman" w:hAnsi="Ravensbourne Sans" w:cs="Calibri"/>
                <w:color w:val="000000"/>
                <w:kern w:val="0"/>
                <w:sz w:val="22"/>
                <w:szCs w:val="22"/>
                <w:lang w:eastAsia="en-GB"/>
                <w14:ligatures w14:val="none"/>
              </w:rPr>
              <w:t>complied with and service quality remains acceptable and as expected.</w:t>
            </w:r>
          </w:p>
          <w:p w14:paraId="106419A5" w14:textId="77777777" w:rsidR="005F2C85" w:rsidRPr="00501FD4" w:rsidRDefault="005F2C85" w:rsidP="005F2C85">
            <w:pPr>
              <w:ind w:right="248"/>
              <w:textAlignment w:val="baseline"/>
              <w:rPr>
                <w:rFonts w:ascii="Ravensbourne Sans" w:eastAsia="Times New Roman" w:hAnsi="Ravensbourne Sans" w:cs="Calibri"/>
                <w:color w:val="000000"/>
                <w:kern w:val="0"/>
                <w:sz w:val="22"/>
                <w:szCs w:val="22"/>
                <w:lang w:eastAsia="en-GB"/>
                <w14:ligatures w14:val="none"/>
              </w:rPr>
            </w:pPr>
          </w:p>
          <w:p w14:paraId="2080C68B" w14:textId="14746B43" w:rsidR="00A32115" w:rsidRPr="00501FD4" w:rsidRDefault="00D573E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W</w:t>
            </w:r>
            <w:r w:rsidR="008247A4" w:rsidRPr="00501FD4">
              <w:rPr>
                <w:rFonts w:ascii="Ravensbourne Sans" w:eastAsia="Times New Roman" w:hAnsi="Ravensbourne Sans" w:cs="Calibri"/>
                <w:color w:val="000000"/>
                <w:kern w:val="0"/>
                <w:sz w:val="22"/>
                <w:szCs w:val="22"/>
                <w:lang w:eastAsia="en-GB"/>
                <w14:ligatures w14:val="none"/>
              </w:rPr>
              <w:t>ork</w:t>
            </w:r>
            <w:r w:rsidRPr="00501FD4">
              <w:rPr>
                <w:rFonts w:ascii="Ravensbourne Sans" w:eastAsia="Times New Roman" w:hAnsi="Ravensbourne Sans" w:cs="Calibri"/>
                <w:color w:val="000000"/>
                <w:kern w:val="0"/>
                <w:sz w:val="22"/>
                <w:szCs w:val="22"/>
                <w:lang w:eastAsia="en-GB"/>
                <w14:ligatures w14:val="none"/>
              </w:rPr>
              <w:t xml:space="preserve"> with Procurement to manage Tender processes for new and adapted services</w:t>
            </w:r>
            <w:r w:rsidR="00187A10" w:rsidRPr="00501FD4">
              <w:rPr>
                <w:rFonts w:ascii="Ravensbourne Sans" w:eastAsia="Times New Roman" w:hAnsi="Ravensbourne Sans" w:cs="Calibri"/>
                <w:color w:val="000000"/>
                <w:kern w:val="0"/>
                <w:sz w:val="22"/>
                <w:szCs w:val="22"/>
                <w:lang w:eastAsia="en-GB"/>
                <w14:ligatures w14:val="none"/>
              </w:rPr>
              <w:t xml:space="preserve"> and ensure value for money</w:t>
            </w:r>
          </w:p>
          <w:p w14:paraId="370493A0" w14:textId="0D99AA3F" w:rsidR="00260BAB" w:rsidRPr="00501FD4" w:rsidRDefault="00260BAB"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5A2FBED2" w14:textId="77777777" w:rsidR="00B019C2" w:rsidRPr="00501FD4" w:rsidRDefault="00B019C2" w:rsidP="00374220">
            <w:pPr>
              <w:ind w:right="248"/>
              <w:textAlignment w:val="baseline"/>
              <w:rPr>
                <w:rFonts w:ascii="Ravensbourne Sans" w:eastAsia="Times New Roman" w:hAnsi="Ravensbourne Sans" w:cs="Calibri"/>
                <w:color w:val="000000"/>
                <w:kern w:val="0"/>
                <w:sz w:val="22"/>
                <w:szCs w:val="22"/>
                <w:lang w:eastAsia="en-GB"/>
                <w14:ligatures w14:val="none"/>
              </w:rPr>
            </w:pPr>
          </w:p>
          <w:p w14:paraId="623E9772" w14:textId="7D345A71" w:rsidR="00B019C2" w:rsidRPr="00501FD4" w:rsidRDefault="00B019C2" w:rsidP="00374220">
            <w:pPr>
              <w:ind w:right="248"/>
              <w:textAlignment w:val="baseline"/>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H</w:t>
            </w:r>
            <w:r w:rsidRPr="00501FD4">
              <w:rPr>
                <w:rFonts w:ascii="Ravensbourne Sans" w:eastAsia="Times New Roman" w:hAnsi="Ravensbourne Sans" w:cs="Calibri"/>
                <w:b/>
                <w:bCs/>
                <w:color w:val="000000"/>
                <w:kern w:val="0"/>
                <w:sz w:val="22"/>
                <w:szCs w:val="22"/>
                <w:lang w:eastAsia="en-GB"/>
                <w14:ligatures w14:val="none"/>
              </w:rPr>
              <w:t>ealth, Safety and Environmental</w:t>
            </w:r>
          </w:p>
          <w:p w14:paraId="6D5134C2" w14:textId="77777777" w:rsidR="00B019C2" w:rsidRPr="00501FD4" w:rsidRDefault="00B019C2" w:rsidP="00374220">
            <w:pPr>
              <w:ind w:right="248"/>
              <w:textAlignment w:val="baseline"/>
              <w:rPr>
                <w:rFonts w:ascii="Ravensbourne Sans" w:eastAsia="Times New Roman" w:hAnsi="Ravensbourne Sans" w:cs="Calibri"/>
                <w:color w:val="000000"/>
                <w:kern w:val="0"/>
                <w:sz w:val="22"/>
                <w:szCs w:val="22"/>
                <w:lang w:eastAsia="en-GB"/>
                <w14:ligatures w14:val="none"/>
              </w:rPr>
            </w:pPr>
          </w:p>
          <w:p w14:paraId="57C507F6" w14:textId="1644ED53" w:rsidR="00374220" w:rsidRPr="00501FD4" w:rsidRDefault="00374220"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Oversee Health &amp; Safety, ensuring that projects are delivered in line with the University’s Safe Systems of Work and Health &amp; Safety policy and regulations; and that the health, safety and environmental management documentation, procedures and policies are maintained in line with business and legislative requirements. </w:t>
            </w:r>
          </w:p>
          <w:p w14:paraId="2F65CA88" w14:textId="77777777" w:rsidR="0048730D" w:rsidRPr="00501FD4" w:rsidRDefault="0048730D" w:rsidP="0048730D">
            <w:pPr>
              <w:ind w:right="248"/>
              <w:textAlignment w:val="baseline"/>
              <w:rPr>
                <w:rFonts w:ascii="Ravensbourne Sans" w:eastAsia="Times New Roman" w:hAnsi="Ravensbourne Sans" w:cs="Calibri"/>
                <w:color w:val="000000"/>
                <w:kern w:val="0"/>
                <w:sz w:val="22"/>
                <w:szCs w:val="22"/>
                <w:lang w:eastAsia="en-GB"/>
                <w14:ligatures w14:val="none"/>
              </w:rPr>
            </w:pPr>
          </w:p>
          <w:p w14:paraId="63A16489" w14:textId="679A8ED1" w:rsidR="0048730D" w:rsidRPr="00501FD4" w:rsidRDefault="0048730D"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Maintain reporting mechanisms and the provision of incident statistics providing a monthly report on all activities carried out within the role’s area of responsibility.</w:t>
            </w:r>
          </w:p>
          <w:p w14:paraId="2A7F85D5" w14:textId="77777777" w:rsidR="00B019C2" w:rsidRPr="00501FD4" w:rsidRDefault="00B019C2"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13631983" w14:textId="77777777" w:rsidR="00E039D4" w:rsidRPr="00501FD4" w:rsidRDefault="00E039D4"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Produce and maintain a FM risk register and ensure that there is mitigation for all risk identified.  Update Institutional Risk register. </w:t>
            </w:r>
          </w:p>
          <w:p w14:paraId="56CC277B" w14:textId="77777777" w:rsidR="0042135A" w:rsidRPr="00501FD4" w:rsidRDefault="0042135A"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7D225D95" w14:textId="52AAA842" w:rsidR="006F587F" w:rsidRPr="00501FD4" w:rsidRDefault="006F587F"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Responsible for p</w:t>
            </w:r>
            <w:r w:rsidR="00260BAB" w:rsidRPr="00501FD4">
              <w:rPr>
                <w:rFonts w:ascii="Ravensbourne Sans" w:eastAsia="Times New Roman" w:hAnsi="Ravensbourne Sans" w:cs="Calibri"/>
                <w:color w:val="000000"/>
                <w:kern w:val="0"/>
                <w:sz w:val="22"/>
                <w:szCs w:val="22"/>
                <w:lang w:eastAsia="en-GB"/>
                <w14:ligatures w14:val="none"/>
              </w:rPr>
              <w:t>roduc</w:t>
            </w:r>
            <w:r w:rsidRPr="00501FD4">
              <w:rPr>
                <w:rFonts w:ascii="Ravensbourne Sans" w:eastAsia="Times New Roman" w:hAnsi="Ravensbourne Sans" w:cs="Calibri"/>
                <w:color w:val="000000"/>
                <w:kern w:val="0"/>
                <w:sz w:val="22"/>
                <w:szCs w:val="22"/>
                <w:lang w:eastAsia="en-GB"/>
                <w14:ligatures w14:val="none"/>
              </w:rPr>
              <w:t>ing</w:t>
            </w:r>
            <w:r w:rsidR="00260BAB" w:rsidRPr="00501FD4">
              <w:rPr>
                <w:rFonts w:ascii="Ravensbourne Sans" w:eastAsia="Times New Roman" w:hAnsi="Ravensbourne Sans" w:cs="Calibri"/>
                <w:color w:val="000000"/>
                <w:kern w:val="0"/>
                <w:sz w:val="22"/>
                <w:szCs w:val="22"/>
                <w:lang w:eastAsia="en-GB"/>
                <w14:ligatures w14:val="none"/>
              </w:rPr>
              <w:t xml:space="preserve"> and maintain</w:t>
            </w:r>
            <w:r w:rsidRPr="00501FD4">
              <w:rPr>
                <w:rFonts w:ascii="Ravensbourne Sans" w:eastAsia="Times New Roman" w:hAnsi="Ravensbourne Sans" w:cs="Calibri"/>
                <w:color w:val="000000"/>
                <w:kern w:val="0"/>
                <w:sz w:val="22"/>
                <w:szCs w:val="22"/>
                <w:lang w:eastAsia="en-GB"/>
                <w14:ligatures w14:val="none"/>
              </w:rPr>
              <w:t>ing</w:t>
            </w:r>
            <w:r w:rsidR="00260BAB" w:rsidRPr="00501FD4">
              <w:rPr>
                <w:rFonts w:ascii="Ravensbourne Sans" w:eastAsia="Times New Roman" w:hAnsi="Ravensbourne Sans" w:cs="Calibri"/>
                <w:color w:val="000000"/>
                <w:kern w:val="0"/>
                <w:sz w:val="22"/>
                <w:szCs w:val="22"/>
                <w:lang w:eastAsia="en-GB"/>
                <w14:ligatures w14:val="none"/>
              </w:rPr>
              <w:t xml:space="preserve"> BCPs and Disaster Recovery </w:t>
            </w:r>
            <w:r w:rsidR="00F20BC9" w:rsidRPr="00501FD4">
              <w:rPr>
                <w:rFonts w:ascii="Ravensbourne Sans" w:eastAsia="Times New Roman" w:hAnsi="Ravensbourne Sans" w:cs="Calibri"/>
                <w:color w:val="000000"/>
                <w:kern w:val="0"/>
                <w:sz w:val="22"/>
                <w:szCs w:val="22"/>
                <w:lang w:eastAsia="en-GB"/>
                <w14:ligatures w14:val="none"/>
              </w:rPr>
              <w:t>systems</w:t>
            </w:r>
            <w:r w:rsidR="00260BAB" w:rsidRPr="00501FD4">
              <w:rPr>
                <w:rFonts w:ascii="Ravensbourne Sans" w:eastAsia="Times New Roman" w:hAnsi="Ravensbourne Sans" w:cs="Calibri"/>
                <w:color w:val="000000"/>
                <w:kern w:val="0"/>
                <w:sz w:val="22"/>
                <w:szCs w:val="22"/>
                <w:lang w:eastAsia="en-GB"/>
                <w14:ligatures w14:val="none"/>
              </w:rPr>
              <w:t xml:space="preserve"> and procedures. </w:t>
            </w:r>
          </w:p>
          <w:p w14:paraId="2A6D158A" w14:textId="77777777" w:rsidR="006F587F" w:rsidRPr="00501FD4" w:rsidRDefault="006F587F" w:rsidP="006F587F">
            <w:pPr>
              <w:pStyle w:val="ListParagraph"/>
              <w:rPr>
                <w:rFonts w:ascii="Ravensbourne Sans" w:eastAsia="Times New Roman" w:hAnsi="Ravensbourne Sans" w:cs="Calibri"/>
                <w:color w:val="000000"/>
                <w:kern w:val="0"/>
                <w:sz w:val="22"/>
                <w:szCs w:val="22"/>
                <w:lang w:eastAsia="en-GB"/>
                <w14:ligatures w14:val="none"/>
              </w:rPr>
            </w:pPr>
          </w:p>
          <w:p w14:paraId="654B002C" w14:textId="5903AD76" w:rsidR="00260BAB" w:rsidRPr="00501FD4" w:rsidRDefault="00260BAB"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Ensure that the relevant contacts, subcontractor details, departmental plans and operational procedures are up to date. Ensure any critical incidents are responded to according to university policy and procedures in liaison with external agencies across the peninsula. </w:t>
            </w:r>
          </w:p>
          <w:p w14:paraId="776438FD" w14:textId="77777777" w:rsidR="001E3558" w:rsidRPr="00501FD4" w:rsidRDefault="001E3558" w:rsidP="001E3558">
            <w:pPr>
              <w:ind w:right="248"/>
              <w:textAlignment w:val="baseline"/>
              <w:rPr>
                <w:rFonts w:ascii="Ravensbourne Sans" w:eastAsia="Times New Roman" w:hAnsi="Ravensbourne Sans" w:cs="Calibri"/>
                <w:color w:val="000000"/>
                <w:kern w:val="0"/>
                <w:sz w:val="22"/>
                <w:szCs w:val="22"/>
                <w:lang w:eastAsia="en-GB"/>
                <w14:ligatures w14:val="none"/>
              </w:rPr>
            </w:pPr>
          </w:p>
          <w:p w14:paraId="2D93A7FC" w14:textId="50BF072A" w:rsidR="008653C8" w:rsidRPr="00501FD4" w:rsidRDefault="001F5F5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I</w:t>
            </w:r>
            <w:r w:rsidR="00C14AC2" w:rsidRPr="00501FD4">
              <w:rPr>
                <w:rFonts w:ascii="Ravensbourne Sans" w:eastAsia="Times New Roman" w:hAnsi="Ravensbourne Sans" w:cs="Calibri"/>
                <w:color w:val="000000"/>
                <w:kern w:val="0"/>
                <w:sz w:val="22"/>
                <w:szCs w:val="22"/>
                <w:lang w:eastAsia="en-GB"/>
                <w14:ligatures w14:val="none"/>
              </w:rPr>
              <w:t>mplement regular tabletop BCP exercise involving all stakeholders from SMT to academic staff to Service Providers.</w:t>
            </w:r>
          </w:p>
          <w:p w14:paraId="6E5CD364" w14:textId="77777777" w:rsidR="00C14AC2" w:rsidRPr="00501FD4" w:rsidRDefault="00C14AC2" w:rsidP="008653C8">
            <w:pPr>
              <w:ind w:right="248"/>
              <w:textAlignment w:val="baseline"/>
              <w:rPr>
                <w:rFonts w:ascii="Ravensbourne Sans" w:eastAsia="Times New Roman" w:hAnsi="Ravensbourne Sans" w:cs="Calibri"/>
                <w:color w:val="000000"/>
                <w:kern w:val="0"/>
                <w:sz w:val="22"/>
                <w:szCs w:val="22"/>
                <w:lang w:eastAsia="en-GB"/>
                <w14:ligatures w14:val="none"/>
              </w:rPr>
            </w:pPr>
          </w:p>
          <w:p w14:paraId="399A47F7" w14:textId="3357E6A8" w:rsidR="008653C8" w:rsidRPr="00501FD4" w:rsidRDefault="008653C8"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Lead and deliver on </w:t>
            </w:r>
            <w:proofErr w:type="gramStart"/>
            <w:r w:rsidR="00E039D4" w:rsidRPr="00501FD4">
              <w:rPr>
                <w:rFonts w:ascii="Ravensbourne Sans" w:eastAsia="Times New Roman" w:hAnsi="Ravensbourne Sans" w:cs="Calibri"/>
                <w:color w:val="000000"/>
                <w:kern w:val="0"/>
                <w:sz w:val="22"/>
                <w:szCs w:val="22"/>
                <w:lang w:eastAsia="en-GB"/>
                <w14:ligatures w14:val="none"/>
              </w:rPr>
              <w:t>U</w:t>
            </w:r>
            <w:r w:rsidRPr="00501FD4">
              <w:rPr>
                <w:rFonts w:ascii="Ravensbourne Sans" w:eastAsia="Times New Roman" w:hAnsi="Ravensbourne Sans" w:cs="Calibri"/>
                <w:color w:val="000000"/>
                <w:kern w:val="0"/>
                <w:sz w:val="22"/>
                <w:szCs w:val="22"/>
                <w:lang w:eastAsia="en-GB"/>
                <w14:ligatures w14:val="none"/>
              </w:rPr>
              <w:t>niversity</w:t>
            </w:r>
            <w:proofErr w:type="gramEnd"/>
            <w:r w:rsidRPr="00501FD4">
              <w:rPr>
                <w:rFonts w:ascii="Ravensbourne Sans" w:eastAsia="Times New Roman" w:hAnsi="Ravensbourne Sans" w:cs="Calibri"/>
                <w:color w:val="000000"/>
                <w:kern w:val="0"/>
                <w:sz w:val="22"/>
                <w:szCs w:val="22"/>
                <w:lang w:eastAsia="en-GB"/>
                <w14:ligatures w14:val="none"/>
              </w:rPr>
              <w:t xml:space="preserve"> carbon management strategic objectives.</w:t>
            </w:r>
          </w:p>
          <w:p w14:paraId="1D1C157A" w14:textId="77777777" w:rsidR="001F5F56" w:rsidRPr="00501FD4" w:rsidRDefault="001F5F56"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582F4FA2" w14:textId="77777777" w:rsidR="001F5F56" w:rsidRPr="00501FD4" w:rsidRDefault="001F5F56"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0F95301B" w14:textId="5A83EA20" w:rsidR="00B019C2" w:rsidRPr="00501FD4" w:rsidRDefault="001A0B38" w:rsidP="00260BAB">
            <w:pPr>
              <w:ind w:right="248"/>
              <w:textAlignment w:val="baseline"/>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b/>
                <w:bCs/>
                <w:color w:val="000000"/>
                <w:kern w:val="0"/>
                <w:sz w:val="22"/>
                <w:szCs w:val="22"/>
                <w:lang w:eastAsia="en-GB"/>
                <w14:ligatures w14:val="none"/>
              </w:rPr>
              <w:t>Misc</w:t>
            </w:r>
          </w:p>
          <w:p w14:paraId="1E41E7E0" w14:textId="77777777" w:rsidR="00B019C2" w:rsidRPr="00501FD4" w:rsidRDefault="00B019C2" w:rsidP="00260BAB">
            <w:pPr>
              <w:ind w:right="248"/>
              <w:textAlignment w:val="baseline"/>
              <w:rPr>
                <w:rFonts w:ascii="Ravensbourne Sans" w:eastAsia="Times New Roman" w:hAnsi="Ravensbourne Sans" w:cs="Calibri"/>
                <w:color w:val="000000"/>
                <w:kern w:val="0"/>
                <w:sz w:val="22"/>
                <w:szCs w:val="22"/>
                <w:lang w:eastAsia="en-GB"/>
                <w14:ligatures w14:val="none"/>
              </w:rPr>
            </w:pPr>
          </w:p>
          <w:p w14:paraId="3F1E4CB3" w14:textId="7D184585" w:rsidR="00260BAB" w:rsidRPr="00501FD4" w:rsidRDefault="00260BAB"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Represent Ravensbourne at the Knights Dragon Estate Management Ops meeting.</w:t>
            </w:r>
            <w:r w:rsidR="00DF489B" w:rsidRPr="00501FD4">
              <w:rPr>
                <w:rFonts w:ascii="Ravensbourne Sans" w:eastAsia="Times New Roman" w:hAnsi="Ravensbourne Sans" w:cs="Calibri"/>
                <w:color w:val="000000"/>
                <w:kern w:val="0"/>
                <w:sz w:val="22"/>
                <w:szCs w:val="22"/>
                <w:lang w:eastAsia="en-GB"/>
                <w14:ligatures w14:val="none"/>
              </w:rPr>
              <w:t xml:space="preserve"> Work with Stakeholders, Greenwich Peninsula and Estates Management team and the </w:t>
            </w:r>
            <w:r w:rsidR="00863AFA" w:rsidRPr="00501FD4">
              <w:rPr>
                <w:rFonts w:ascii="Ravensbourne Sans" w:eastAsia="Times New Roman" w:hAnsi="Ravensbourne Sans" w:cs="Calibri"/>
                <w:color w:val="000000"/>
                <w:kern w:val="0"/>
                <w:sz w:val="22"/>
                <w:szCs w:val="22"/>
                <w:lang w:eastAsia="en-GB"/>
                <w14:ligatures w14:val="none"/>
              </w:rPr>
              <w:t>O</w:t>
            </w:r>
            <w:r w:rsidR="00DF489B" w:rsidRPr="00501FD4">
              <w:rPr>
                <w:rFonts w:ascii="Ravensbourne Sans" w:eastAsia="Times New Roman" w:hAnsi="Ravensbourne Sans" w:cs="Calibri"/>
                <w:color w:val="000000"/>
                <w:kern w:val="0"/>
                <w:sz w:val="22"/>
                <w:szCs w:val="22"/>
                <w:lang w:eastAsia="en-GB"/>
                <w14:ligatures w14:val="none"/>
              </w:rPr>
              <w:t>2 on Peninsula and local issues.</w:t>
            </w:r>
          </w:p>
          <w:p w14:paraId="0E0ECAE3" w14:textId="78BC0E7B" w:rsidR="00893D18" w:rsidRPr="00501FD4" w:rsidRDefault="00893D18" w:rsidP="005B5A88">
            <w:pPr>
              <w:ind w:right="248" w:firstLine="140"/>
              <w:textAlignment w:val="baseline"/>
              <w:rPr>
                <w:rFonts w:ascii="Ravensbourne Sans" w:eastAsia="Times New Roman" w:hAnsi="Ravensbourne Sans" w:cs="Calibri"/>
                <w:color w:val="000000"/>
                <w:kern w:val="0"/>
                <w:sz w:val="22"/>
                <w:szCs w:val="22"/>
                <w:lang w:eastAsia="en-GB"/>
                <w14:ligatures w14:val="none"/>
              </w:rPr>
            </w:pPr>
          </w:p>
          <w:p w14:paraId="4607364F" w14:textId="3B91E33B" w:rsidR="00260BAB" w:rsidRPr="00501FD4" w:rsidRDefault="00260BAB"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Represent Ravensbourne with external agencies i.e., police, local authority, trade associations and the University’s Student Union, and other operators within the </w:t>
            </w:r>
            <w:r w:rsidRPr="00501FD4">
              <w:rPr>
                <w:rFonts w:ascii="Ravensbourne Sans" w:eastAsia="Times New Roman" w:hAnsi="Ravensbourne Sans" w:cs="Calibri"/>
                <w:color w:val="000000"/>
                <w:kern w:val="0"/>
                <w:sz w:val="22"/>
                <w:szCs w:val="22"/>
                <w:lang w:eastAsia="en-GB"/>
                <w14:ligatures w14:val="none"/>
              </w:rPr>
              <w:lastRenderedPageBreak/>
              <w:t xml:space="preserve">University to ensure an efficient total FM service is provided to staff, students and visitors.   </w:t>
            </w:r>
          </w:p>
          <w:p w14:paraId="41A4A99E" w14:textId="6FC8E4F6"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650BE378" w14:textId="77777777"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To be responsibility for budget management allocated for areas of responsibility including setting and managing annual revenue and capital budgets.  </w:t>
            </w:r>
          </w:p>
          <w:p w14:paraId="0F007CE0" w14:textId="77777777" w:rsidR="00642DAF" w:rsidRPr="00501FD4" w:rsidRDefault="00642DAF"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142260F7" w14:textId="23BE739D" w:rsidR="00B25996" w:rsidRPr="00501FD4" w:rsidRDefault="008653C8"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Oversee </w:t>
            </w:r>
            <w:r w:rsidR="00B25996" w:rsidRPr="00501FD4">
              <w:rPr>
                <w:rFonts w:ascii="Ravensbourne Sans" w:eastAsia="Times New Roman" w:hAnsi="Ravensbourne Sans" w:cs="Calibri"/>
                <w:color w:val="000000"/>
                <w:kern w:val="0"/>
                <w:sz w:val="22"/>
                <w:szCs w:val="22"/>
                <w:lang w:eastAsia="en-GB"/>
                <w14:ligatures w14:val="none"/>
              </w:rPr>
              <w:t>Estates Services Charges and all building matter</w:t>
            </w:r>
            <w:r w:rsidRPr="00501FD4">
              <w:rPr>
                <w:rFonts w:ascii="Ravensbourne Sans" w:eastAsia="Times New Roman" w:hAnsi="Ravensbourne Sans" w:cs="Calibri"/>
                <w:color w:val="000000"/>
                <w:kern w:val="0"/>
                <w:sz w:val="22"/>
                <w:szCs w:val="22"/>
                <w:lang w:eastAsia="en-GB"/>
                <w14:ligatures w14:val="none"/>
              </w:rPr>
              <w:t>s</w:t>
            </w:r>
            <w:r w:rsidR="00B25996" w:rsidRPr="00501FD4">
              <w:rPr>
                <w:rFonts w:ascii="Ravensbourne Sans" w:eastAsia="Times New Roman" w:hAnsi="Ravensbourne Sans" w:cs="Calibri"/>
                <w:color w:val="000000"/>
                <w:kern w:val="0"/>
                <w:sz w:val="22"/>
                <w:szCs w:val="22"/>
                <w:lang w:eastAsia="en-GB"/>
                <w14:ligatures w14:val="none"/>
              </w:rPr>
              <w:t xml:space="preserve"> relating to the building lease and demise.</w:t>
            </w:r>
          </w:p>
          <w:p w14:paraId="05EEAC91" w14:textId="55283621" w:rsidR="00B25996" w:rsidRPr="00501FD4" w:rsidRDefault="00B25996" w:rsidP="005B5A88">
            <w:pPr>
              <w:ind w:right="248" w:firstLine="60"/>
              <w:textAlignment w:val="baseline"/>
              <w:rPr>
                <w:rFonts w:ascii="Ravensbourne Sans" w:eastAsia="Times New Roman" w:hAnsi="Ravensbourne Sans" w:cs="Calibri"/>
                <w:color w:val="000000"/>
                <w:kern w:val="0"/>
                <w:sz w:val="22"/>
                <w:szCs w:val="22"/>
                <w:lang w:eastAsia="en-GB"/>
                <w14:ligatures w14:val="none"/>
              </w:rPr>
            </w:pPr>
          </w:p>
          <w:p w14:paraId="31BCA845" w14:textId="77777777" w:rsidR="001169AB" w:rsidRPr="00501FD4" w:rsidRDefault="001169AB"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Regularly review all other policies and procedures to ensure that they are accurate, up to date and fit for purpose.   </w:t>
            </w:r>
          </w:p>
          <w:p w14:paraId="0D879D05" w14:textId="77777777" w:rsidR="00E9452C" w:rsidRPr="00501FD4" w:rsidRDefault="00E9452C" w:rsidP="00E9452C">
            <w:pPr>
              <w:pStyle w:val="ListParagraph"/>
              <w:rPr>
                <w:rFonts w:ascii="Ravensbourne Sans" w:eastAsia="Times New Roman" w:hAnsi="Ravensbourne Sans" w:cs="Calibri"/>
                <w:color w:val="000000"/>
                <w:kern w:val="0"/>
                <w:sz w:val="22"/>
                <w:szCs w:val="22"/>
                <w:lang w:eastAsia="en-GB"/>
                <w14:ligatures w14:val="none"/>
              </w:rPr>
            </w:pPr>
          </w:p>
          <w:p w14:paraId="2836016A" w14:textId="77777777" w:rsidR="00E9452C" w:rsidRPr="00501FD4" w:rsidRDefault="00E9452C" w:rsidP="00E9452C">
            <w:pPr>
              <w:pStyle w:val="ListParagraph"/>
              <w:numPr>
                <w:ilvl w:val="0"/>
                <w:numId w:val="19"/>
              </w:numPr>
              <w:spacing w:after="160" w:line="259" w:lineRule="auto"/>
              <w:ind w:right="248"/>
              <w:rPr>
                <w:rFonts w:ascii="Ravensbourne Sans" w:eastAsia="Ravensbourne Sans" w:hAnsi="Ravensbourne Sans" w:cs="Ravensbourne Sans"/>
                <w:color w:val="000000" w:themeColor="text1"/>
                <w:sz w:val="22"/>
                <w:szCs w:val="22"/>
                <w:lang w:eastAsia="en-GB"/>
              </w:rPr>
            </w:pPr>
            <w:r w:rsidRPr="00501FD4">
              <w:rPr>
                <w:rFonts w:ascii="Ravensbourne Sans" w:eastAsia="Ravensbourne Sans" w:hAnsi="Ravensbourne Sans" w:cs="Ravensbourne Sans"/>
                <w:color w:val="000000" w:themeColor="text1"/>
                <w:sz w:val="22"/>
                <w:szCs w:val="22"/>
                <w:lang w:eastAsia="en-GB"/>
              </w:rPr>
              <w:t>Accountability for budgetary planning for the overall service in line with the University’s annual planning cycle, ensuring the departmental budget is developed, agreed and effectively managed.</w:t>
            </w:r>
          </w:p>
          <w:p w14:paraId="3AE102B8" w14:textId="77777777" w:rsidR="00E9452C" w:rsidRPr="00501FD4" w:rsidRDefault="00E9452C" w:rsidP="00E9452C">
            <w:pPr>
              <w:pStyle w:val="ListParagraph"/>
              <w:spacing w:after="160" w:line="259" w:lineRule="auto"/>
              <w:ind w:right="248"/>
              <w:rPr>
                <w:rFonts w:ascii="Ravensbourne Sans" w:eastAsia="Ravensbourne Sans" w:hAnsi="Ravensbourne Sans" w:cs="Ravensbourne Sans"/>
                <w:color w:val="000000" w:themeColor="text1"/>
                <w:sz w:val="22"/>
                <w:szCs w:val="22"/>
                <w:lang w:eastAsia="en-GB"/>
              </w:rPr>
            </w:pPr>
          </w:p>
          <w:p w14:paraId="6532240F" w14:textId="77777777" w:rsidR="00E9452C" w:rsidRPr="00501FD4" w:rsidRDefault="00E9452C" w:rsidP="00E9452C">
            <w:pPr>
              <w:pStyle w:val="ListParagraph"/>
              <w:numPr>
                <w:ilvl w:val="0"/>
                <w:numId w:val="19"/>
              </w:numPr>
              <w:spacing w:after="160" w:line="259" w:lineRule="auto"/>
              <w:ind w:right="248"/>
              <w:rPr>
                <w:rFonts w:ascii="Ravensbourne Sans" w:eastAsia="Ravensbourne Sans" w:hAnsi="Ravensbourne Sans" w:cs="Ravensbourne Sans"/>
                <w:color w:val="000000" w:themeColor="text1"/>
                <w:sz w:val="22"/>
                <w:szCs w:val="22"/>
                <w:lang w:eastAsia="en-GB"/>
              </w:rPr>
            </w:pPr>
            <w:r w:rsidRPr="00501FD4">
              <w:rPr>
                <w:rFonts w:ascii="Ravensbourne Sans" w:eastAsia="Ravensbourne Sans" w:hAnsi="Ravensbourne Sans" w:cs="Ravensbourne Sans"/>
                <w:sz w:val="22"/>
                <w:szCs w:val="22"/>
              </w:rPr>
              <w:t>Participate in the University’s decision-making process and significantly contribute to and influence University wide policy and strategy through membership of the University Management team, relevant committees and working groups</w:t>
            </w:r>
          </w:p>
          <w:p w14:paraId="4B86CD87" w14:textId="77777777" w:rsidR="00E9452C" w:rsidRPr="00501FD4" w:rsidRDefault="00E9452C" w:rsidP="00E9452C">
            <w:pPr>
              <w:pStyle w:val="ListParagraph"/>
              <w:ind w:right="248"/>
              <w:textAlignment w:val="baseline"/>
              <w:rPr>
                <w:rFonts w:ascii="Ravensbourne Sans" w:eastAsia="Times New Roman" w:hAnsi="Ravensbourne Sans" w:cs="Calibri"/>
                <w:color w:val="000000"/>
                <w:kern w:val="0"/>
                <w:sz w:val="22"/>
                <w:szCs w:val="22"/>
                <w:lang w:eastAsia="en-GB"/>
                <w14:ligatures w14:val="none"/>
              </w:rPr>
            </w:pPr>
          </w:p>
          <w:p w14:paraId="229BE16D" w14:textId="5EDCE6A5" w:rsidR="00B25996" w:rsidRPr="00501FD4" w:rsidRDefault="00501FD4" w:rsidP="00501FD4">
            <w:pPr>
              <w:pStyle w:val="ListParagraph"/>
              <w:numPr>
                <w:ilvl w:val="0"/>
                <w:numId w:val="22"/>
              </w:numPr>
              <w:autoSpaceDE w:val="0"/>
              <w:autoSpaceDN w:val="0"/>
              <w:adjustRightInd w:val="0"/>
              <w:spacing w:after="120"/>
              <w:contextualSpacing w:val="0"/>
              <w:textAlignment w:val="center"/>
              <w:rPr>
                <w:rFonts w:ascii="Ravensbourne Sans" w:eastAsia="Calibri" w:hAnsi="Ravensbourne Sans" w:cs="MinionPro-Regular"/>
                <w:color w:val="000000"/>
                <w:kern w:val="0"/>
                <w:sz w:val="22"/>
                <w:szCs w:val="22"/>
              </w:rPr>
            </w:pPr>
            <w:r w:rsidRPr="00501FD4">
              <w:rPr>
                <w:rFonts w:ascii="Ravensbourne Sans" w:eastAsia="Calibri" w:hAnsi="Ravensbourne Sans" w:cs="MinionPro-Regular"/>
                <w:color w:val="000000"/>
                <w:kern w:val="0"/>
                <w:sz w:val="22"/>
                <w:szCs w:val="22"/>
              </w:rPr>
              <w:t>Act as an ambassador during Open Days and other university events when necessary.</w:t>
            </w:r>
          </w:p>
          <w:p w14:paraId="67B68B02" w14:textId="77777777" w:rsidR="000645CC" w:rsidRPr="00501FD4" w:rsidRDefault="000645CC"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137506CA" w14:textId="77777777" w:rsidR="0088578C" w:rsidRPr="00501FD4" w:rsidRDefault="0088578C" w:rsidP="0088578C">
            <w:pPr>
              <w:ind w:right="248"/>
              <w:textAlignment w:val="baseline"/>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b/>
                <w:bCs/>
                <w:color w:val="000000"/>
                <w:kern w:val="0"/>
                <w:sz w:val="22"/>
                <w:szCs w:val="22"/>
                <w:lang w:eastAsia="en-GB"/>
                <w14:ligatures w14:val="none"/>
              </w:rPr>
              <w:t>Other</w:t>
            </w:r>
          </w:p>
          <w:p w14:paraId="10893428" w14:textId="77777777" w:rsidR="000645CC" w:rsidRPr="00501FD4" w:rsidRDefault="000645CC"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5123D821" w14:textId="0C78068F"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Demonstrate understanding of Ravensbourne’s values, culture and educational ethos and promote these through everyday practice in the role. </w:t>
            </w:r>
          </w:p>
          <w:p w14:paraId="67275968" w14:textId="3F51E46B"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11F9010E" w14:textId="77777777" w:rsidR="00A12CDA"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Work within Ravensbourne’s Code of Conduct and other Rules. </w:t>
            </w:r>
          </w:p>
          <w:p w14:paraId="1F1F72D7" w14:textId="18AA231F"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14856937" w14:textId="7BC221DE"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Comply with all legislative, regulatory and policy requirements (e.g., Finance, HR) as appropriate. </w:t>
            </w:r>
          </w:p>
          <w:p w14:paraId="5D2224EA" w14:textId="5212161B"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01EF1F38" w14:textId="76055821"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Carry out the policies, procedures and practices of Health &amp; Safety in all aspects of the role. </w:t>
            </w:r>
          </w:p>
          <w:p w14:paraId="4D8D64A2" w14:textId="1AE6EC58"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445A8B06" w14:textId="5CC3A196"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Demonstrate value and importance of equality and diversity in every aspect of Ravensbourne’s work and show commitment through everyday practice in the role. </w:t>
            </w:r>
          </w:p>
          <w:p w14:paraId="60942C6F" w14:textId="280599FA"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2F799490" w14:textId="19EB83E3"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Work in accordance with and promote Ravensbourne’s environmental sustainability policy and practices. </w:t>
            </w:r>
          </w:p>
          <w:p w14:paraId="664523EA" w14:textId="79F0D386"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057FAC6A" w14:textId="62DA0F5D"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Works continuously to improve individual knowledge, skills and behaviours for the current role and for the longer-term, gaining appropriate professional qualifications/accreditation and maintaining membership of appropriate professional bodies as appropriate. </w:t>
            </w:r>
          </w:p>
          <w:p w14:paraId="0E062146" w14:textId="26EFB55D"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0B00196F" w14:textId="6E39474F" w:rsidR="00B25996"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Make full use of all information and communication technologies to meet the requirements of the role and to promote organisational effectiveness. </w:t>
            </w:r>
          </w:p>
          <w:p w14:paraId="1DDC5EE4" w14:textId="550D8A06" w:rsidR="00B25996" w:rsidRPr="00501FD4" w:rsidRDefault="00B25996" w:rsidP="00B25996">
            <w:pPr>
              <w:ind w:right="248"/>
              <w:textAlignment w:val="baseline"/>
              <w:rPr>
                <w:rFonts w:ascii="Ravensbourne Sans" w:eastAsia="Times New Roman" w:hAnsi="Ravensbourne Sans" w:cs="Calibri"/>
                <w:color w:val="000000"/>
                <w:kern w:val="0"/>
                <w:sz w:val="22"/>
                <w:szCs w:val="22"/>
                <w:lang w:eastAsia="en-GB"/>
                <w14:ligatures w14:val="none"/>
              </w:rPr>
            </w:pPr>
          </w:p>
          <w:p w14:paraId="3E7EB3E9" w14:textId="4DBD8182" w:rsidR="00260BAB" w:rsidRPr="00501FD4" w:rsidRDefault="00B25996" w:rsidP="00E9452C">
            <w:pPr>
              <w:pStyle w:val="ListParagraph"/>
              <w:numPr>
                <w:ilvl w:val="0"/>
                <w:numId w:val="19"/>
              </w:numPr>
              <w:ind w:right="248"/>
              <w:textAlignment w:val="baseline"/>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Perform such other duties consistent with the role as may from time to time be assigned, collaborating fully with others to get the work done and Ravensbourne’s objectives achieved.</w:t>
            </w:r>
          </w:p>
          <w:p w14:paraId="41955B3D" w14:textId="77777777" w:rsidR="00F74424" w:rsidRPr="00501FD4" w:rsidRDefault="00F74424"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p w14:paraId="7C80C3D9" w14:textId="7F4A965F" w:rsidR="00D538B5" w:rsidRPr="00501FD4" w:rsidRDefault="00D538B5" w:rsidP="00F74424">
            <w:pPr>
              <w:ind w:right="248"/>
              <w:textAlignment w:val="baseline"/>
              <w:rPr>
                <w:rFonts w:ascii="Ravensbourne Sans" w:hAnsi="Ravensbourne Sans" w:cstheme="majorHAnsi"/>
                <w:b/>
                <w:color w:val="004F88"/>
                <w:sz w:val="22"/>
                <w:szCs w:val="22"/>
              </w:rPr>
            </w:pPr>
          </w:p>
        </w:tc>
      </w:tr>
      <w:tr w:rsidR="00553B2E" w:rsidRPr="00501FD4" w14:paraId="6587FDE0" w14:textId="77777777" w:rsidTr="00553B2E">
        <w:tc>
          <w:tcPr>
            <w:tcW w:w="9736" w:type="dxa"/>
          </w:tcPr>
          <w:p w14:paraId="51A76F6A" w14:textId="77777777" w:rsidR="00553B2E" w:rsidRPr="00501FD4" w:rsidRDefault="00553B2E" w:rsidP="00A12CDA">
            <w:pPr>
              <w:widowControl w:val="0"/>
              <w:autoSpaceDE w:val="0"/>
              <w:autoSpaceDN w:val="0"/>
              <w:spacing w:before="1" w:line="278" w:lineRule="auto"/>
              <w:ind w:right="248"/>
              <w:rPr>
                <w:rFonts w:ascii="Ravensbourne Sans" w:eastAsia="Times New Roman" w:hAnsi="Ravensbourne Sans" w:cs="Calibri"/>
                <w:b/>
                <w:bCs/>
                <w:color w:val="000000"/>
                <w:kern w:val="0"/>
                <w:sz w:val="22"/>
                <w:szCs w:val="22"/>
                <w:lang w:eastAsia="en-GB"/>
                <w14:ligatures w14:val="none"/>
              </w:rPr>
            </w:pPr>
            <w:r w:rsidRPr="00501FD4">
              <w:rPr>
                <w:rFonts w:ascii="Ravensbourne Sans" w:eastAsia="Times New Roman" w:hAnsi="Ravensbourne Sans" w:cs="Calibri"/>
                <w:b/>
                <w:bCs/>
                <w:color w:val="000000"/>
                <w:kern w:val="0"/>
                <w:sz w:val="22"/>
                <w:szCs w:val="22"/>
                <w:lang w:eastAsia="en-GB"/>
                <w14:ligatures w14:val="none"/>
              </w:rPr>
              <w:lastRenderedPageBreak/>
              <w:t>Key working relationships (i.e. titles of roles, both internally and externally, with which this role holder interacts on a regular basis):</w:t>
            </w:r>
          </w:p>
          <w:p w14:paraId="0A7EFE02" w14:textId="77777777" w:rsidR="00E10AC2" w:rsidRPr="00501FD4" w:rsidRDefault="00E10AC2"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p>
          <w:p w14:paraId="2F922A60" w14:textId="77777777" w:rsidR="00DA5107" w:rsidRDefault="00A93302"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 xml:space="preserve">Executive and academic leadership. </w:t>
            </w:r>
          </w:p>
          <w:p w14:paraId="578B48AD" w14:textId="77777777" w:rsidR="00DA5107" w:rsidRDefault="00DA5107"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Pr>
                <w:rFonts w:ascii="Ravensbourne Sans" w:eastAsia="Times New Roman" w:hAnsi="Ravensbourne Sans" w:cs="Calibri"/>
                <w:color w:val="000000"/>
                <w:kern w:val="0"/>
                <w:sz w:val="22"/>
                <w:szCs w:val="22"/>
                <w:lang w:eastAsia="en-GB"/>
                <w14:ligatures w14:val="none"/>
              </w:rPr>
              <w:t>U</w:t>
            </w:r>
            <w:r w:rsidR="00A93302" w:rsidRPr="00501FD4">
              <w:rPr>
                <w:rFonts w:ascii="Ravensbourne Sans" w:eastAsia="Times New Roman" w:hAnsi="Ravensbourne Sans" w:cs="Calibri"/>
                <w:color w:val="000000"/>
                <w:kern w:val="0"/>
                <w:sz w:val="22"/>
                <w:szCs w:val="22"/>
                <w:lang w:eastAsia="en-GB"/>
                <w14:ligatures w14:val="none"/>
              </w:rPr>
              <w:t xml:space="preserve">MT, </w:t>
            </w:r>
          </w:p>
          <w:p w14:paraId="5494F657" w14:textId="4CBBB13D" w:rsidR="00A93302" w:rsidRPr="00501FD4" w:rsidRDefault="00A93302"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Departmental Heads, HSE Manager, hard and soft services managers, President of SU.</w:t>
            </w:r>
          </w:p>
          <w:p w14:paraId="18175625" w14:textId="77777777" w:rsidR="00A93302" w:rsidRPr="00501FD4" w:rsidRDefault="00A93302"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p>
          <w:p w14:paraId="5EB628F5" w14:textId="71BB4B1C" w:rsidR="00553B2E" w:rsidRPr="00501FD4" w:rsidRDefault="00A93302" w:rsidP="00A12CDA">
            <w:pPr>
              <w:widowControl w:val="0"/>
              <w:autoSpaceDE w:val="0"/>
              <w:autoSpaceDN w:val="0"/>
              <w:spacing w:before="1" w:line="278" w:lineRule="auto"/>
              <w:ind w:right="248"/>
              <w:rPr>
                <w:rFonts w:ascii="Ravensbourne Sans" w:eastAsia="Times New Roman" w:hAnsi="Ravensbourne Sans" w:cs="Calibri"/>
                <w:color w:val="000000"/>
                <w:kern w:val="0"/>
                <w:sz w:val="22"/>
                <w:szCs w:val="22"/>
                <w:lang w:eastAsia="en-GB"/>
                <w14:ligatures w14:val="none"/>
              </w:rPr>
            </w:pPr>
            <w:r w:rsidRPr="00501FD4">
              <w:rPr>
                <w:rFonts w:ascii="Ravensbourne Sans" w:eastAsia="Times New Roman" w:hAnsi="Ravensbourne Sans" w:cs="Calibri"/>
                <w:color w:val="000000"/>
                <w:kern w:val="0"/>
                <w:sz w:val="22"/>
                <w:szCs w:val="22"/>
                <w:lang w:eastAsia="en-GB"/>
                <w14:ligatures w14:val="none"/>
              </w:rPr>
              <w:t>Other Facilities and Estates customer representatives (Incubator, Events) and external stakeholders.</w:t>
            </w:r>
          </w:p>
          <w:p w14:paraId="14B77996" w14:textId="77777777" w:rsidR="00553B2E" w:rsidRPr="00501FD4" w:rsidRDefault="00553B2E"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p w14:paraId="558B8C08" w14:textId="77777777" w:rsidR="00FF6E76" w:rsidRPr="00501FD4" w:rsidRDefault="00FF6E76" w:rsidP="00553B2E">
            <w:pPr>
              <w:ind w:right="248"/>
              <w:textAlignment w:val="baseline"/>
              <w:rPr>
                <w:rFonts w:ascii="Ravensbourne Sans" w:eastAsia="Times New Roman" w:hAnsi="Ravensbourne Sans" w:cs="Calibri"/>
                <w:b/>
                <w:bCs/>
                <w:color w:val="000000"/>
                <w:kern w:val="0"/>
                <w:sz w:val="22"/>
                <w:szCs w:val="22"/>
                <w:lang w:eastAsia="en-GB"/>
                <w14:ligatures w14:val="none"/>
              </w:rPr>
            </w:pPr>
          </w:p>
        </w:tc>
      </w:tr>
      <w:tr w:rsidR="00553B2E" w:rsidRPr="00501FD4" w14:paraId="53E4B4F8" w14:textId="77777777" w:rsidTr="00553B2E">
        <w:tc>
          <w:tcPr>
            <w:tcW w:w="9736" w:type="dxa"/>
          </w:tcPr>
          <w:p w14:paraId="60B73355" w14:textId="77777777" w:rsidR="00553B2E" w:rsidRPr="00501FD4" w:rsidRDefault="00553B2E" w:rsidP="00553B2E">
            <w:pPr>
              <w:pStyle w:val="TableParagraph"/>
              <w:rPr>
                <w:rFonts w:ascii="Ravensbourne Sans" w:hAnsi="Ravensbourne Sans" w:cs="Calibri"/>
                <w:b/>
                <w:bCs/>
                <w:sz w:val="22"/>
                <w:szCs w:val="22"/>
                <w:lang w:val="en-US"/>
                <w14:ligatures w14:val="standardContextual"/>
              </w:rPr>
            </w:pPr>
            <w:r w:rsidRPr="00501FD4">
              <w:rPr>
                <w:rFonts w:ascii="Ravensbourne Sans" w:hAnsi="Ravensbourne Sans" w:cs="Calibri"/>
                <w:b/>
                <w:bCs/>
                <w:sz w:val="22"/>
                <w:szCs w:val="22"/>
                <w:lang w:val="en-US"/>
                <w14:ligatures w14:val="standardContextual"/>
              </w:rPr>
              <w:t xml:space="preserve">Resources Managed </w:t>
            </w:r>
          </w:p>
          <w:p w14:paraId="5AEB71D1" w14:textId="77777777" w:rsidR="00553B2E" w:rsidRPr="00501FD4" w:rsidRDefault="00553B2E"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p>
          <w:p w14:paraId="1AFB5DDB" w14:textId="397FA855" w:rsidR="00B959C0" w:rsidRPr="00501FD4" w:rsidRDefault="00B959C0" w:rsidP="00B959C0">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501FD4">
              <w:rPr>
                <w:rFonts w:ascii="Ravensbourne Sans" w:eastAsia="Arial" w:hAnsi="Ravensbourne Sans" w:cs="Arial"/>
                <w:kern w:val="0"/>
                <w:sz w:val="22"/>
                <w:szCs w:val="22"/>
                <w14:ligatures w14:val="none"/>
              </w:rPr>
              <w:t xml:space="preserve">Budgets: </w:t>
            </w:r>
            <w:r w:rsidR="00CE6DD5">
              <w:rPr>
                <w:rFonts w:ascii="Ravensbourne Sans" w:eastAsia="Arial" w:hAnsi="Ravensbourne Sans" w:cs="Arial"/>
                <w:kern w:val="0"/>
                <w:sz w:val="22"/>
                <w:szCs w:val="22"/>
                <w14:ligatures w14:val="none"/>
              </w:rPr>
              <w:t xml:space="preserve">Estates &amp; </w:t>
            </w:r>
            <w:proofErr w:type="spellStart"/>
            <w:r w:rsidR="00CE6DD5">
              <w:rPr>
                <w:rFonts w:ascii="Ravensbourne Sans" w:eastAsia="Arial" w:hAnsi="Ravensbourne Sans" w:cs="Arial"/>
                <w:kern w:val="0"/>
                <w:sz w:val="22"/>
                <w:szCs w:val="22"/>
                <w14:ligatures w14:val="none"/>
              </w:rPr>
              <w:t>Facilties</w:t>
            </w:r>
            <w:proofErr w:type="spellEnd"/>
            <w:r w:rsidR="00CE6DD5">
              <w:rPr>
                <w:rFonts w:ascii="Ravensbourne Sans" w:eastAsia="Arial" w:hAnsi="Ravensbourne Sans" w:cs="Arial"/>
                <w:kern w:val="0"/>
                <w:sz w:val="22"/>
                <w:szCs w:val="22"/>
                <w14:ligatures w14:val="none"/>
              </w:rPr>
              <w:t xml:space="preserve"> budget</w:t>
            </w:r>
            <w:r w:rsidR="00637570" w:rsidRPr="00501FD4">
              <w:rPr>
                <w:rFonts w:ascii="Ravensbourne Sans" w:eastAsia="Arial" w:hAnsi="Ravensbourne Sans" w:cs="Arial"/>
                <w:kern w:val="0"/>
                <w:sz w:val="22"/>
                <w:szCs w:val="22"/>
                <w14:ligatures w14:val="none"/>
              </w:rPr>
              <w:t>.</w:t>
            </w:r>
            <w:r w:rsidRPr="00501FD4">
              <w:rPr>
                <w:rFonts w:ascii="Ravensbourne Sans" w:eastAsia="Arial" w:hAnsi="Ravensbourne Sans" w:cs="Arial"/>
                <w:kern w:val="0"/>
                <w:sz w:val="22"/>
                <w:szCs w:val="22"/>
                <w14:ligatures w14:val="none"/>
              </w:rPr>
              <w:t xml:space="preserve"> </w:t>
            </w:r>
            <w:r w:rsidR="00637570" w:rsidRPr="00501FD4">
              <w:rPr>
                <w:rFonts w:ascii="Ravensbourne Sans" w:eastAsia="Arial" w:hAnsi="Ravensbourne Sans" w:cs="Arial"/>
                <w:kern w:val="0"/>
                <w:sz w:val="22"/>
                <w:szCs w:val="22"/>
                <w14:ligatures w14:val="none"/>
              </w:rPr>
              <w:t>C</w:t>
            </w:r>
            <w:r w:rsidRPr="00501FD4">
              <w:rPr>
                <w:rFonts w:ascii="Ravensbourne Sans" w:eastAsia="Arial" w:hAnsi="Ravensbourne Sans" w:cs="Arial"/>
                <w:kern w:val="0"/>
                <w:sz w:val="22"/>
                <w:szCs w:val="22"/>
                <w14:ligatures w14:val="none"/>
              </w:rPr>
              <w:t xml:space="preserve">apital dependent on project needs  </w:t>
            </w:r>
          </w:p>
          <w:p w14:paraId="384C5DFF" w14:textId="3506389D" w:rsidR="00B959C0" w:rsidRPr="00501FD4" w:rsidRDefault="00B959C0" w:rsidP="00B959C0">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p>
          <w:p w14:paraId="0F0B4FEB" w14:textId="09CF602D" w:rsidR="00AD1D25" w:rsidRPr="00501FD4" w:rsidRDefault="00B959C0" w:rsidP="00B959C0">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r w:rsidRPr="00501FD4">
              <w:rPr>
                <w:rFonts w:ascii="Ravensbourne Sans" w:eastAsia="Arial" w:hAnsi="Ravensbourne Sans" w:cs="Arial"/>
                <w:kern w:val="0"/>
                <w:sz w:val="22"/>
                <w:szCs w:val="22"/>
                <w14:ligatures w14:val="none"/>
              </w:rPr>
              <w:t xml:space="preserve">Staff: </w:t>
            </w:r>
            <w:r w:rsidR="00CE6DD5">
              <w:rPr>
                <w:rFonts w:ascii="Ravensbourne Sans" w:eastAsia="Arial" w:hAnsi="Ravensbourne Sans" w:cs="Arial"/>
                <w:kern w:val="0"/>
                <w:sz w:val="22"/>
                <w:szCs w:val="22"/>
                <w14:ligatures w14:val="none"/>
              </w:rPr>
              <w:t xml:space="preserve">Estates &amp; </w:t>
            </w:r>
            <w:proofErr w:type="spellStart"/>
            <w:r w:rsidR="00CE6DD5">
              <w:rPr>
                <w:rFonts w:ascii="Ravensbourne Sans" w:eastAsia="Arial" w:hAnsi="Ravensbourne Sans" w:cs="Arial"/>
                <w:kern w:val="0"/>
                <w:sz w:val="22"/>
                <w:szCs w:val="22"/>
                <w14:ligatures w14:val="none"/>
              </w:rPr>
              <w:t>Factilties</w:t>
            </w:r>
            <w:proofErr w:type="spellEnd"/>
            <w:r w:rsidR="00CE6DD5">
              <w:rPr>
                <w:rFonts w:ascii="Ravensbourne Sans" w:eastAsia="Arial" w:hAnsi="Ravensbourne Sans" w:cs="Arial"/>
                <w:kern w:val="0"/>
                <w:sz w:val="22"/>
                <w:szCs w:val="22"/>
                <w14:ligatures w14:val="none"/>
              </w:rPr>
              <w:t xml:space="preserve"> Team</w:t>
            </w:r>
            <w:r w:rsidR="00FC13CD" w:rsidRPr="00501FD4">
              <w:rPr>
                <w:rFonts w:ascii="Ravensbourne Sans" w:eastAsia="Arial" w:hAnsi="Ravensbourne Sans" w:cs="Arial"/>
                <w:kern w:val="0"/>
                <w:sz w:val="22"/>
                <w:szCs w:val="22"/>
                <w14:ligatures w14:val="none"/>
              </w:rPr>
              <w:t xml:space="preserve"> </w:t>
            </w:r>
            <w:r w:rsidR="00CE6DD5">
              <w:rPr>
                <w:rFonts w:ascii="Ravensbourne Sans" w:eastAsia="Arial" w:hAnsi="Ravensbourne Sans" w:cs="Arial"/>
                <w:kern w:val="0"/>
                <w:sz w:val="22"/>
                <w:szCs w:val="22"/>
                <w14:ligatures w14:val="none"/>
              </w:rPr>
              <w:t>including Health &amp; Safety.</w:t>
            </w:r>
          </w:p>
          <w:p w14:paraId="3DA3E714" w14:textId="41AEAEA3" w:rsidR="00AD1D25" w:rsidRPr="00501FD4" w:rsidRDefault="00AD1D25" w:rsidP="00553B2E">
            <w:pPr>
              <w:widowControl w:val="0"/>
              <w:tabs>
                <w:tab w:val="left" w:pos="827"/>
                <w:tab w:val="left" w:pos="828"/>
              </w:tabs>
              <w:autoSpaceDE w:val="0"/>
              <w:autoSpaceDN w:val="0"/>
              <w:spacing w:before="101"/>
              <w:rPr>
                <w:rFonts w:ascii="Ravensbourne Sans" w:eastAsia="Arial" w:hAnsi="Ravensbourne Sans" w:cs="Arial"/>
                <w:kern w:val="0"/>
                <w:sz w:val="22"/>
                <w:szCs w:val="22"/>
                <w14:ligatures w14:val="none"/>
              </w:rPr>
            </w:pPr>
          </w:p>
        </w:tc>
      </w:tr>
    </w:tbl>
    <w:p w14:paraId="3B0C93EE" w14:textId="77777777" w:rsidR="00D538B5" w:rsidRPr="00501FD4" w:rsidRDefault="00D538B5" w:rsidP="009365C5">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2"/>
        <w:gridCol w:w="1560"/>
        <w:gridCol w:w="1559"/>
      </w:tblGrid>
      <w:tr w:rsidR="003408CF" w:rsidRPr="00501FD4" w14:paraId="0C2EF74D"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13957078" w14:textId="4C0C2428" w:rsidR="003408CF" w:rsidRPr="00501FD4" w:rsidRDefault="003408CF" w:rsidP="007268B9">
            <w:pPr>
              <w:pStyle w:val="TableParagraph"/>
              <w:spacing w:line="271" w:lineRule="exact"/>
              <w:ind w:left="107"/>
              <w:rPr>
                <w:rFonts w:ascii="Ravensbourne Sans" w:hAnsi="Ravensbourne Sans" w:cs="Calibri"/>
                <w:b/>
                <w:bCs/>
                <w:u w:val="single"/>
                <w:lang w:val="en-US"/>
                <w14:ligatures w14:val="standardContextual"/>
              </w:rPr>
            </w:pPr>
            <w:r w:rsidRPr="00501FD4">
              <w:rPr>
                <w:rFonts w:ascii="Ravensbourne Sans" w:hAnsi="Ravensbourne Sans" w:cs="Calibri"/>
                <w:b/>
                <w:bCs/>
                <w:u w:val="single"/>
                <w:lang w:val="en-US"/>
                <w14:ligatures w14:val="standardContextual"/>
              </w:rPr>
              <w:t>Person Specification</w:t>
            </w: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tcPr>
          <w:p w14:paraId="67087000" w14:textId="77777777" w:rsidR="003408CF" w:rsidRPr="00501FD4" w:rsidRDefault="003408CF" w:rsidP="00553B2E">
            <w:pPr>
              <w:pStyle w:val="TableParagraph"/>
              <w:spacing w:line="271" w:lineRule="exact"/>
              <w:ind w:left="107"/>
              <w:jc w:val="center"/>
              <w:rPr>
                <w:rFonts w:ascii="Ravensbourne Sans" w:hAnsi="Ravensbourne Sans"/>
                <w:b/>
                <w:bCs/>
                <w:spacing w:val="-2"/>
                <w:lang w:val="en-US"/>
                <w14:ligatures w14:val="standardContextual"/>
              </w:rPr>
            </w:pP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tcPr>
          <w:p w14:paraId="49BDA9FC" w14:textId="77777777" w:rsidR="003408CF" w:rsidRPr="00501FD4" w:rsidRDefault="003408CF" w:rsidP="00553B2E">
            <w:pPr>
              <w:pStyle w:val="TableParagraph"/>
              <w:spacing w:line="271" w:lineRule="exact"/>
              <w:ind w:left="107"/>
              <w:jc w:val="center"/>
              <w:rPr>
                <w:rFonts w:ascii="Ravensbourne Sans" w:hAnsi="Ravensbourne Sans"/>
                <w:b/>
                <w:bCs/>
                <w:spacing w:val="-2"/>
                <w:lang w:val="en-US"/>
                <w14:ligatures w14:val="standardContextual"/>
              </w:rPr>
            </w:pPr>
          </w:p>
        </w:tc>
      </w:tr>
      <w:tr w:rsidR="00E26F6C" w:rsidRPr="00501FD4" w14:paraId="045B012B" w14:textId="77777777" w:rsidTr="00553B2E">
        <w:trPr>
          <w:trHeight w:val="828"/>
        </w:trPr>
        <w:tc>
          <w:tcPr>
            <w:tcW w:w="6662"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tcPr>
          <w:p w14:paraId="72DE81F6" w14:textId="77777777" w:rsidR="00E26F6C" w:rsidRPr="00501FD4" w:rsidRDefault="00E26F6C" w:rsidP="007268B9">
            <w:pPr>
              <w:pStyle w:val="TableParagraph"/>
              <w:spacing w:line="271" w:lineRule="exact"/>
              <w:ind w:left="107"/>
              <w:rPr>
                <w:rFonts w:ascii="Ravensbourne Sans" w:hAnsi="Ravensbourne Sans" w:cs="Calibri"/>
                <w:b/>
                <w:bCs/>
                <w:lang w:val="en-US"/>
                <w14:ligatures w14:val="standardContextual"/>
              </w:rPr>
            </w:pPr>
            <w:r w:rsidRPr="00501FD4">
              <w:rPr>
                <w:rFonts w:ascii="Ravensbourne Sans" w:hAnsi="Ravensbourne Sans" w:cs="Calibri"/>
                <w:b/>
                <w:bCs/>
                <w:u w:val="single"/>
                <w:lang w:val="en-US"/>
                <w14:ligatures w14:val="standardContextual"/>
              </w:rPr>
              <w:t>Knowledge and Experience</w:t>
            </w:r>
          </w:p>
          <w:p w14:paraId="5D2CA570" w14:textId="77777777" w:rsidR="00E26F6C" w:rsidRPr="00501FD4" w:rsidRDefault="00E26F6C" w:rsidP="007268B9">
            <w:pPr>
              <w:pStyle w:val="TableParagraph"/>
              <w:rPr>
                <w:rFonts w:ascii="Ravensbourne Sans" w:hAnsi="Ravensbourne Sans"/>
                <w:b/>
                <w:bCs/>
                <w:u w:val="single"/>
                <w:lang w:val="en-US"/>
                <w14:ligatures w14:val="standardContextual"/>
              </w:rPr>
            </w:pPr>
          </w:p>
        </w:tc>
        <w:tc>
          <w:tcPr>
            <w:tcW w:w="1560" w:type="dxa"/>
            <w:tcBorders>
              <w:top w:val="single" w:sz="8" w:space="0" w:color="000000"/>
              <w:left w:val="nil"/>
              <w:bottom w:val="single" w:sz="8" w:space="0" w:color="000000"/>
              <w:right w:val="single" w:sz="8" w:space="0" w:color="000000"/>
            </w:tcBorders>
            <w:shd w:val="clear" w:color="auto" w:fill="9CC2E5" w:themeFill="accent5" w:themeFillTint="99"/>
            <w:hideMark/>
          </w:tcPr>
          <w:p w14:paraId="14D3A942" w14:textId="77777777" w:rsidR="00E26F6C" w:rsidRPr="00501FD4" w:rsidRDefault="00E26F6C" w:rsidP="00553B2E">
            <w:pPr>
              <w:pStyle w:val="TableParagraph"/>
              <w:spacing w:line="271" w:lineRule="exact"/>
              <w:ind w:left="107"/>
              <w:jc w:val="center"/>
              <w:rPr>
                <w:rFonts w:ascii="Ravensbourne Sans" w:hAnsi="Ravensbourne Sans"/>
                <w:b/>
                <w:bCs/>
                <w:lang w:val="en-US"/>
                <w14:ligatures w14:val="standardContextual"/>
              </w:rPr>
            </w:pPr>
            <w:r w:rsidRPr="00501FD4">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17110E37" w14:textId="77777777" w:rsidR="00E26F6C" w:rsidRPr="00501FD4" w:rsidRDefault="00E26F6C" w:rsidP="00553B2E">
            <w:pPr>
              <w:pStyle w:val="TableParagraph"/>
              <w:spacing w:line="271" w:lineRule="exact"/>
              <w:ind w:left="107"/>
              <w:jc w:val="center"/>
              <w:rPr>
                <w:rFonts w:ascii="Ravensbourne Sans" w:hAnsi="Ravensbourne Sans"/>
                <w:b/>
                <w:bCs/>
                <w:lang w:val="en-US"/>
                <w14:ligatures w14:val="standardContextual"/>
              </w:rPr>
            </w:pPr>
            <w:r w:rsidRPr="00501FD4">
              <w:rPr>
                <w:rFonts w:ascii="Ravensbourne Sans" w:hAnsi="Ravensbourne Sans"/>
                <w:b/>
                <w:bCs/>
                <w:spacing w:val="-2"/>
                <w:lang w:val="en-US"/>
                <w14:ligatures w14:val="standardContextual"/>
              </w:rPr>
              <w:t>Desirable</w:t>
            </w:r>
          </w:p>
        </w:tc>
      </w:tr>
      <w:tr w:rsidR="00E26F6C" w:rsidRPr="00501FD4" w14:paraId="69031C62" w14:textId="77777777" w:rsidTr="00AD1B8E">
        <w:tc>
          <w:tcPr>
            <w:tcW w:w="6662" w:type="dxa"/>
            <w:tcBorders>
              <w:top w:val="nil"/>
              <w:left w:val="single" w:sz="8" w:space="0" w:color="000000"/>
              <w:bottom w:val="single" w:sz="8" w:space="0" w:color="000000"/>
              <w:right w:val="single" w:sz="8" w:space="0" w:color="000000"/>
            </w:tcBorders>
            <w:hideMark/>
          </w:tcPr>
          <w:p w14:paraId="7F708F74" w14:textId="77777777" w:rsidR="00B73895" w:rsidRPr="00501FD4" w:rsidRDefault="00B73895" w:rsidP="007268B9">
            <w:pPr>
              <w:pStyle w:val="TableParagraph"/>
              <w:rPr>
                <w:rFonts w:ascii="Ravensbourne Sans" w:hAnsi="Ravensbourne Sans" w:cs="Calibri"/>
                <w:lang w:val="en-US"/>
                <w14:ligatures w14:val="standardContextual"/>
              </w:rPr>
            </w:pPr>
          </w:p>
          <w:p w14:paraId="3248700A" w14:textId="0B6AE500" w:rsidR="00E26F6C" w:rsidRPr="00501FD4" w:rsidRDefault="00E26F6C" w:rsidP="007268B9">
            <w:pPr>
              <w:pStyle w:val="TableParagraph"/>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Education</w:t>
            </w:r>
          </w:p>
          <w:p w14:paraId="7B8E997D" w14:textId="64D2F65D" w:rsidR="00F92C55" w:rsidRPr="00501FD4" w:rsidRDefault="00F92C55" w:rsidP="00F92C55">
            <w:pPr>
              <w:pStyle w:val="TableParagraph"/>
              <w:rPr>
                <w:rFonts w:ascii="Ravensbourne Sans" w:hAnsi="Ravensbourne Sans" w:cs="Calibri"/>
                <w:lang w:val="en-US"/>
                <w14:ligatures w14:val="standardContextual"/>
              </w:rPr>
            </w:pPr>
            <w:r>
              <w:rPr>
                <w:rFonts w:ascii="Ravensbourne Sans" w:hAnsi="Ravensbourne Sans" w:cs="Calibri"/>
                <w:lang w:val="en-US"/>
                <w14:ligatures w14:val="standardContextual"/>
              </w:rPr>
              <w:t>D</w:t>
            </w:r>
            <w:r w:rsidRPr="00501FD4">
              <w:rPr>
                <w:rFonts w:ascii="Ravensbourne Sans" w:hAnsi="Ravensbourne Sans" w:cs="Calibri"/>
                <w:lang w:val="en-US"/>
                <w14:ligatures w14:val="standardContextual"/>
              </w:rPr>
              <w:t>egree qualified in Facilities Management, Property, or Building Services related subject or demonstrably equivalent professional experience at a suitable level</w:t>
            </w:r>
          </w:p>
          <w:p w14:paraId="317BBD0C" w14:textId="77777777" w:rsidR="00D538B5" w:rsidRPr="00501FD4" w:rsidRDefault="00D538B5" w:rsidP="007268B9">
            <w:pPr>
              <w:pStyle w:val="TableParagraph"/>
              <w:rPr>
                <w:rFonts w:ascii="Ravensbourne Sans" w:hAnsi="Ravensbourne Sans" w:cs="Calibri"/>
                <w:lang w:val="en-US"/>
                <w14:ligatures w14:val="standardContextual"/>
              </w:rPr>
            </w:pPr>
          </w:p>
          <w:p w14:paraId="7A222BFD" w14:textId="77777777" w:rsidR="00B73895" w:rsidRPr="00501FD4" w:rsidRDefault="00B73895" w:rsidP="007268B9">
            <w:pPr>
              <w:pStyle w:val="TableParagraph"/>
              <w:rPr>
                <w:rFonts w:ascii="Ravensbourne Sans" w:hAnsi="Ravensbourne Sans" w:cs="Calibri"/>
                <w:lang w:val="en-US"/>
                <w14:ligatures w14:val="standardContextual"/>
              </w:rPr>
            </w:pPr>
          </w:p>
          <w:p w14:paraId="0DA658E0" w14:textId="77777777" w:rsidR="00E26F6C" w:rsidRPr="00501FD4" w:rsidRDefault="00E26F6C" w:rsidP="00E26F6C">
            <w:pPr>
              <w:pStyle w:val="TableParagraph"/>
              <w:jc w:val="both"/>
              <w:rPr>
                <w:rFonts w:ascii="Ravensbourne Sans" w:hAnsi="Ravensbourne Sans" w:cs="Calibri"/>
                <w:lang w:val="en-US"/>
                <w14:ligatures w14:val="standardContextual"/>
              </w:rPr>
            </w:pPr>
          </w:p>
        </w:tc>
        <w:tc>
          <w:tcPr>
            <w:tcW w:w="1560" w:type="dxa"/>
            <w:tcBorders>
              <w:top w:val="nil"/>
              <w:left w:val="nil"/>
              <w:bottom w:val="single" w:sz="8" w:space="0" w:color="000000"/>
              <w:right w:val="single" w:sz="8" w:space="0" w:color="000000"/>
            </w:tcBorders>
          </w:tcPr>
          <w:p w14:paraId="11E3946B" w14:textId="77777777" w:rsidR="000F14E5" w:rsidRPr="00501FD4" w:rsidRDefault="000F14E5" w:rsidP="00A74BEB">
            <w:pPr>
              <w:pStyle w:val="TableParagraph"/>
              <w:jc w:val="center"/>
              <w:rPr>
                <w:rFonts w:ascii="Ravensbourne Sans" w:hAnsi="Ravensbourne Sans"/>
                <w:lang w:val="en-US"/>
                <w14:ligatures w14:val="standardContextual"/>
              </w:rPr>
            </w:pPr>
          </w:p>
          <w:p w14:paraId="69F38310" w14:textId="77777777" w:rsidR="0072692C" w:rsidRDefault="0072692C" w:rsidP="00A74BEB">
            <w:pPr>
              <w:pStyle w:val="TableParagraph"/>
              <w:jc w:val="center"/>
              <w:rPr>
                <w:rFonts w:ascii="Ravensbourne Sans" w:hAnsi="Ravensbourne Sans"/>
                <w:lang w:val="en-US"/>
                <w14:ligatures w14:val="standardContextual"/>
              </w:rPr>
            </w:pPr>
          </w:p>
          <w:p w14:paraId="52FF76B0" w14:textId="1BE98DD9" w:rsidR="00E26F6C" w:rsidRPr="00501FD4" w:rsidRDefault="008B34A1" w:rsidP="00A74BEB">
            <w:pPr>
              <w:pStyle w:val="TableParagraph"/>
              <w:jc w:val="center"/>
              <w:rPr>
                <w:rFonts w:ascii="Ravensbourne Sans" w:hAnsi="Ravensbourne Sans"/>
                <w:lang w:val="en-US"/>
                <w14:ligatures w14:val="standardContextual"/>
              </w:rPr>
            </w:pPr>
            <w:r w:rsidRPr="00501FD4">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6DC2E61F" w14:textId="77777777" w:rsidR="00E26F6C" w:rsidRPr="00501FD4" w:rsidRDefault="00E26F6C" w:rsidP="00A74BEB">
            <w:pPr>
              <w:pStyle w:val="TableParagraph"/>
              <w:jc w:val="center"/>
              <w:rPr>
                <w:rFonts w:ascii="Ravensbourne Sans" w:hAnsi="Ravensbourne Sans" w:cs="Times New Roman"/>
                <w:lang w:val="en-US"/>
                <w14:ligatures w14:val="standardContextual"/>
              </w:rPr>
            </w:pPr>
          </w:p>
        </w:tc>
      </w:tr>
      <w:tr w:rsidR="00F92C55" w:rsidRPr="00501FD4" w14:paraId="3C9A3449" w14:textId="77777777" w:rsidTr="00AD1B8E">
        <w:tc>
          <w:tcPr>
            <w:tcW w:w="6662" w:type="dxa"/>
            <w:tcBorders>
              <w:top w:val="nil"/>
              <w:left w:val="single" w:sz="8" w:space="0" w:color="000000"/>
              <w:bottom w:val="single" w:sz="8" w:space="0" w:color="000000"/>
              <w:right w:val="single" w:sz="8" w:space="0" w:color="000000"/>
            </w:tcBorders>
          </w:tcPr>
          <w:p w14:paraId="61B2E4BB" w14:textId="6EF1FBB8" w:rsidR="00F92C55" w:rsidRPr="00501FD4" w:rsidRDefault="00F92C55" w:rsidP="00F92C55">
            <w:pPr>
              <w:pStyle w:val="TableParagraph"/>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Master’s degree qualified in Facilities Management, Property, or Building Services related subject</w:t>
            </w:r>
          </w:p>
          <w:p w14:paraId="7231AC7B" w14:textId="77777777" w:rsidR="00F92C55" w:rsidRPr="00501FD4" w:rsidRDefault="00F92C55" w:rsidP="00C679A7">
            <w:pPr>
              <w:pStyle w:val="TableParagraph"/>
              <w:spacing w:line="271" w:lineRule="exact"/>
              <w:rPr>
                <w:rFonts w:ascii="Ravensbourne Sans" w:hAnsi="Ravensbourne Sans"/>
                <w:lang w:val="en-US"/>
                <w14:ligatures w14:val="standardContextual"/>
              </w:rPr>
            </w:pPr>
          </w:p>
        </w:tc>
        <w:tc>
          <w:tcPr>
            <w:tcW w:w="1560" w:type="dxa"/>
            <w:tcBorders>
              <w:top w:val="nil"/>
              <w:left w:val="nil"/>
              <w:bottom w:val="single" w:sz="8" w:space="0" w:color="000000"/>
              <w:right w:val="single" w:sz="8" w:space="0" w:color="000000"/>
            </w:tcBorders>
          </w:tcPr>
          <w:p w14:paraId="76B2E138" w14:textId="77777777" w:rsidR="00F92C55" w:rsidRPr="00501FD4" w:rsidRDefault="00F92C55" w:rsidP="00A74BEB">
            <w:pPr>
              <w:pStyle w:val="TableParagraph"/>
              <w:jc w:val="center"/>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6CC0DEFC" w14:textId="77777777" w:rsidR="0072692C" w:rsidRDefault="0072692C" w:rsidP="00A74BEB">
            <w:pPr>
              <w:pStyle w:val="TableParagraph"/>
              <w:jc w:val="center"/>
              <w:rPr>
                <w:rFonts w:ascii="Ravensbourne Sans" w:hAnsi="Ravensbourne Sans" w:cs="Times New Roman"/>
                <w:lang w:val="en-US"/>
                <w14:ligatures w14:val="standardContextual"/>
              </w:rPr>
            </w:pPr>
          </w:p>
          <w:p w14:paraId="477708D2" w14:textId="3DF7F6B9" w:rsidR="00F92C55" w:rsidRPr="00501FD4" w:rsidRDefault="00F92C55" w:rsidP="00A74BEB">
            <w:pPr>
              <w:pStyle w:val="TableParagraph"/>
              <w:jc w:val="center"/>
              <w:rPr>
                <w:rFonts w:ascii="Ravensbourne Sans" w:hAnsi="Ravensbourne Sans" w:cs="Times New Roman"/>
                <w:lang w:val="en-US"/>
                <w14:ligatures w14:val="standardContextual"/>
              </w:rPr>
            </w:pPr>
            <w:r>
              <w:rPr>
                <w:rFonts w:ascii="Ravensbourne Sans" w:hAnsi="Ravensbourne Sans" w:cs="Times New Roman"/>
                <w:lang w:val="en-US"/>
                <w14:ligatures w14:val="standardContextual"/>
              </w:rPr>
              <w:t>X</w:t>
            </w:r>
          </w:p>
        </w:tc>
      </w:tr>
      <w:tr w:rsidR="00E26F6C" w:rsidRPr="00501FD4" w14:paraId="0D4D2EB1" w14:textId="77777777" w:rsidTr="00AD1B8E">
        <w:tc>
          <w:tcPr>
            <w:tcW w:w="6662" w:type="dxa"/>
            <w:tcBorders>
              <w:top w:val="nil"/>
              <w:left w:val="single" w:sz="8" w:space="0" w:color="000000"/>
              <w:bottom w:val="single" w:sz="8" w:space="0" w:color="000000"/>
              <w:right w:val="single" w:sz="8" w:space="0" w:color="000000"/>
            </w:tcBorders>
          </w:tcPr>
          <w:p w14:paraId="3764D5CF" w14:textId="77777777" w:rsidR="00E26F6C" w:rsidRPr="00501FD4" w:rsidRDefault="00E26F6C" w:rsidP="00C679A7">
            <w:pPr>
              <w:pStyle w:val="TableParagraph"/>
              <w:spacing w:line="271" w:lineRule="exact"/>
              <w:rPr>
                <w:rFonts w:ascii="Ravensbourne Sans" w:hAnsi="Ravensbourne Sans"/>
                <w:lang w:val="en-US"/>
                <w14:ligatures w14:val="standardContextual"/>
              </w:rPr>
            </w:pPr>
          </w:p>
          <w:p w14:paraId="326B49DB" w14:textId="6D5906E8" w:rsidR="00E26F6C" w:rsidRPr="00501FD4" w:rsidRDefault="00E26F6C" w:rsidP="007268B9">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Professional qualifications</w:t>
            </w:r>
            <w:r w:rsidR="00A34495" w:rsidRPr="00501FD4">
              <w:rPr>
                <w:rFonts w:ascii="Ravensbourne Sans" w:hAnsi="Ravensbourne Sans" w:cs="Calibri"/>
                <w:b/>
                <w:bCs/>
                <w:lang w:val="en-US"/>
                <w14:ligatures w14:val="standardContextual"/>
              </w:rPr>
              <w:t>/experience</w:t>
            </w:r>
          </w:p>
          <w:p w14:paraId="409C7B50" w14:textId="77777777" w:rsidR="00E26F6C" w:rsidRPr="00501FD4" w:rsidRDefault="00E26F6C" w:rsidP="00C679A7">
            <w:pPr>
              <w:pStyle w:val="paragraph"/>
              <w:spacing w:before="0" w:beforeAutospacing="0" w:after="0" w:afterAutospacing="0"/>
              <w:textAlignment w:val="baseline"/>
              <w:rPr>
                <w:rFonts w:ascii="Ravensbourne Sans" w:hAnsi="Ravensbourne Sans"/>
                <w:sz w:val="22"/>
                <w:szCs w:val="22"/>
                <w:lang w:val="en-US"/>
                <w14:ligatures w14:val="standardContextual"/>
              </w:rPr>
            </w:pPr>
          </w:p>
          <w:p w14:paraId="27ECF461" w14:textId="19ACBD0D" w:rsidR="00B73895" w:rsidRPr="00501FD4" w:rsidRDefault="00313454" w:rsidP="00C679A7">
            <w:pPr>
              <w:pStyle w:val="paragraph"/>
              <w:spacing w:before="0" w:beforeAutospacing="0" w:after="0" w:afterAutospacing="0"/>
              <w:textAlignment w:val="baseline"/>
              <w:rPr>
                <w:rFonts w:ascii="Ravensbourne Sans" w:hAnsi="Ravensbourne Sans"/>
                <w:sz w:val="22"/>
                <w:szCs w:val="22"/>
                <w:lang w:val="en-US"/>
                <w14:ligatures w14:val="standardContextual"/>
              </w:rPr>
            </w:pPr>
            <w:r w:rsidRPr="00501FD4">
              <w:rPr>
                <w:rFonts w:ascii="Ravensbourne Sans" w:hAnsi="Ravensbourne Sans"/>
                <w:sz w:val="22"/>
                <w:szCs w:val="22"/>
                <w:lang w:val="en-US"/>
                <w14:ligatures w14:val="standardContextual"/>
              </w:rPr>
              <w:t>Substantive</w:t>
            </w:r>
            <w:r w:rsidR="00D12ABF" w:rsidRPr="00501FD4">
              <w:rPr>
                <w:rFonts w:ascii="Ravensbourne Sans" w:hAnsi="Ravensbourne Sans"/>
                <w:sz w:val="22"/>
                <w:szCs w:val="22"/>
                <w:lang w:val="en-US"/>
                <w14:ligatures w14:val="standardContextual"/>
              </w:rPr>
              <w:t xml:space="preserve"> experience of managing Hard FM, Soft FM, and Health Safety</w:t>
            </w:r>
            <w:r w:rsidR="00D863AE" w:rsidRPr="00501FD4">
              <w:rPr>
                <w:rFonts w:ascii="Ravensbourne Sans" w:hAnsi="Ravensbourne Sans"/>
                <w:sz w:val="22"/>
                <w:szCs w:val="22"/>
                <w:lang w:val="en-US"/>
                <w14:ligatures w14:val="standardContextual"/>
              </w:rPr>
              <w:t xml:space="preserve"> within a large </w:t>
            </w:r>
            <w:r w:rsidR="0085141D" w:rsidRPr="00501FD4">
              <w:rPr>
                <w:rFonts w:ascii="Ravensbourne Sans" w:hAnsi="Ravensbourne Sans"/>
                <w:sz w:val="22"/>
                <w:szCs w:val="22"/>
                <w:lang w:val="en-US"/>
                <w14:ligatures w14:val="standardContextual"/>
              </w:rPr>
              <w:t xml:space="preserve">urban </w:t>
            </w:r>
            <w:r w:rsidR="00D863AE" w:rsidRPr="00501FD4">
              <w:rPr>
                <w:rFonts w:ascii="Ravensbourne Sans" w:hAnsi="Ravensbourne Sans"/>
                <w:sz w:val="22"/>
                <w:szCs w:val="22"/>
                <w:lang w:val="en-US"/>
                <w14:ligatures w14:val="standardContextual"/>
              </w:rPr>
              <w:t>facility</w:t>
            </w:r>
            <w:r w:rsidR="0085141D" w:rsidRPr="00501FD4">
              <w:rPr>
                <w:rFonts w:ascii="Ravensbourne Sans" w:hAnsi="Ravensbourne Sans"/>
                <w:sz w:val="22"/>
                <w:szCs w:val="22"/>
                <w:lang w:val="en-US"/>
                <w14:ligatures w14:val="standardContextual"/>
              </w:rPr>
              <w:t xml:space="preserve"> comparable to the current University estate</w:t>
            </w:r>
          </w:p>
          <w:p w14:paraId="0C98565C" w14:textId="77777777" w:rsidR="00B73895" w:rsidRPr="00501FD4" w:rsidRDefault="00B73895" w:rsidP="00C81B85">
            <w:pPr>
              <w:pStyle w:val="paragraph"/>
              <w:spacing w:before="0" w:beforeAutospacing="0" w:after="0" w:afterAutospacing="0"/>
              <w:textAlignment w:val="baseline"/>
              <w:rPr>
                <w:rFonts w:ascii="Ravensbourne Sans" w:hAnsi="Ravensbourne Sans"/>
                <w:b/>
                <w:bCs/>
                <w:sz w:val="22"/>
                <w:szCs w:val="22"/>
                <w:lang w:val="en-US"/>
                <w14:ligatures w14:val="standardContextual"/>
              </w:rPr>
            </w:pPr>
          </w:p>
        </w:tc>
        <w:tc>
          <w:tcPr>
            <w:tcW w:w="1560" w:type="dxa"/>
            <w:tcBorders>
              <w:top w:val="nil"/>
              <w:left w:val="nil"/>
              <w:bottom w:val="single" w:sz="8" w:space="0" w:color="000000"/>
              <w:right w:val="single" w:sz="8" w:space="0" w:color="000000"/>
            </w:tcBorders>
          </w:tcPr>
          <w:p w14:paraId="37E0BFEA" w14:textId="77777777" w:rsidR="00E26F6C" w:rsidRPr="00501FD4" w:rsidRDefault="00E26F6C" w:rsidP="00A74BEB">
            <w:pPr>
              <w:pStyle w:val="TableParagraph"/>
              <w:jc w:val="center"/>
              <w:rPr>
                <w:rFonts w:ascii="Ravensbourne Sans" w:hAnsi="Ravensbourne Sans"/>
                <w:lang w:val="en-US"/>
                <w14:ligatures w14:val="standardContextual"/>
              </w:rPr>
            </w:pPr>
          </w:p>
          <w:p w14:paraId="7896D9BD" w14:textId="442F41DC" w:rsidR="000F14E5" w:rsidRPr="00501FD4" w:rsidRDefault="000F14E5" w:rsidP="00A74BEB">
            <w:pPr>
              <w:pStyle w:val="TableParagraph"/>
              <w:jc w:val="center"/>
              <w:rPr>
                <w:rFonts w:ascii="Ravensbourne Sans" w:hAnsi="Ravensbourne Sans"/>
                <w:lang w:val="en-US"/>
                <w14:ligatures w14:val="standardContextual"/>
              </w:rPr>
            </w:pPr>
            <w:r w:rsidRPr="00501FD4">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4E2C1C79" w14:textId="77777777" w:rsidR="00A83B3D" w:rsidRPr="00501FD4" w:rsidRDefault="00A83B3D" w:rsidP="00A74BEB">
            <w:pPr>
              <w:pStyle w:val="TableParagraph"/>
              <w:jc w:val="center"/>
              <w:rPr>
                <w:rFonts w:ascii="Ravensbourne Sans" w:hAnsi="Ravensbourne Sans" w:cs="Times New Roman"/>
                <w:lang w:val="en-US"/>
                <w14:ligatures w14:val="standardContextual"/>
              </w:rPr>
            </w:pPr>
          </w:p>
        </w:tc>
      </w:tr>
      <w:tr w:rsidR="00E26F6C" w:rsidRPr="00501FD4" w14:paraId="21A5F12E" w14:textId="77777777" w:rsidTr="00AD1B8E">
        <w:tc>
          <w:tcPr>
            <w:tcW w:w="6662" w:type="dxa"/>
            <w:tcBorders>
              <w:top w:val="single" w:sz="8" w:space="0" w:color="000000"/>
              <w:left w:val="single" w:sz="8" w:space="0" w:color="000000"/>
              <w:bottom w:val="single" w:sz="8" w:space="0" w:color="000000"/>
              <w:right w:val="single" w:sz="8" w:space="0" w:color="000000"/>
            </w:tcBorders>
          </w:tcPr>
          <w:p w14:paraId="2F8DBD7C" w14:textId="77777777" w:rsidR="00E26F6C" w:rsidRPr="00501FD4" w:rsidRDefault="00E26F6C" w:rsidP="00C679A7">
            <w:pPr>
              <w:pStyle w:val="TableParagraph"/>
              <w:spacing w:line="271" w:lineRule="exact"/>
              <w:rPr>
                <w:rFonts w:ascii="Ravensbourne Sans" w:hAnsi="Ravensbourne Sans" w:cs="Calibri"/>
                <w:lang w:val="en-US"/>
                <w14:ligatures w14:val="standardContextual"/>
              </w:rPr>
            </w:pPr>
          </w:p>
          <w:p w14:paraId="650502E2" w14:textId="038C11A6" w:rsidR="00E26F6C" w:rsidRPr="00501FD4" w:rsidRDefault="00E26F6C" w:rsidP="00530C5D">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Higher Education knowledge</w:t>
            </w:r>
          </w:p>
          <w:p w14:paraId="0C4C75FD" w14:textId="77777777" w:rsidR="00E26F6C" w:rsidRPr="00501FD4" w:rsidRDefault="00E26F6C" w:rsidP="00C679A7">
            <w:pPr>
              <w:pStyle w:val="TableParagraph"/>
              <w:spacing w:line="271" w:lineRule="exact"/>
              <w:rPr>
                <w:rFonts w:ascii="Ravensbourne Sans" w:hAnsi="Ravensbourne Sans" w:cs="Calibri"/>
                <w:lang w:val="en-US"/>
                <w14:ligatures w14:val="standardContextual"/>
              </w:rPr>
            </w:pPr>
          </w:p>
          <w:p w14:paraId="255E5A61" w14:textId="756E0FC9" w:rsidR="00C679A7" w:rsidRPr="00501FD4" w:rsidRDefault="00CC19C2" w:rsidP="00C679A7">
            <w:pPr>
              <w:pStyle w:val="TableParagraph"/>
              <w:spacing w:line="271" w:lineRule="exact"/>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Significant exposure to </w:t>
            </w:r>
            <w:r w:rsidR="003C476E" w:rsidRPr="00501FD4">
              <w:rPr>
                <w:rFonts w:ascii="Ravensbourne Sans" w:hAnsi="Ravensbourne Sans" w:cs="Calibri"/>
                <w:lang w:val="en-US"/>
                <w14:ligatures w14:val="standardContextual"/>
              </w:rPr>
              <w:t xml:space="preserve">Higher Education </w:t>
            </w:r>
            <w:proofErr w:type="spellStart"/>
            <w:r w:rsidR="003C476E" w:rsidRPr="00501FD4">
              <w:rPr>
                <w:rFonts w:ascii="Ravensbourne Sans" w:hAnsi="Ravensbourne Sans" w:cs="Calibri"/>
                <w:lang w:val="en-US"/>
                <w14:ligatures w14:val="standardContextual"/>
              </w:rPr>
              <w:t>organisations</w:t>
            </w:r>
            <w:proofErr w:type="spellEnd"/>
            <w:r w:rsidR="00172E66" w:rsidRPr="00501FD4">
              <w:rPr>
                <w:rFonts w:ascii="Ravensbourne Sans" w:hAnsi="Ravensbourne Sans" w:cs="Calibri"/>
                <w:lang w:val="en-US"/>
                <w14:ligatures w14:val="standardContextual"/>
              </w:rPr>
              <w:t>, w</w:t>
            </w:r>
            <w:r w:rsidR="00963C94" w:rsidRPr="00501FD4">
              <w:rPr>
                <w:rFonts w:ascii="Ravensbourne Sans" w:hAnsi="Ravensbourne Sans" w:cs="Calibri"/>
                <w:lang w:val="en-US"/>
                <w14:ligatures w14:val="standardContextual"/>
              </w:rPr>
              <w:t>ith</w:t>
            </w:r>
            <w:r w:rsidR="00172E66" w:rsidRPr="00501FD4">
              <w:rPr>
                <w:rFonts w:ascii="Ravensbourne Sans" w:hAnsi="Ravensbourne Sans" w:cs="Calibri"/>
                <w:lang w:val="en-US"/>
                <w14:ligatures w14:val="standardContextual"/>
              </w:rPr>
              <w:t xml:space="preserve"> experience of supporting</w:t>
            </w:r>
            <w:r w:rsidR="001F5401" w:rsidRPr="00501FD4">
              <w:rPr>
                <w:rFonts w:ascii="Ravensbourne Sans" w:hAnsi="Ravensbourne Sans" w:cs="Calibri"/>
                <w:lang w:val="en-US"/>
                <w14:ligatures w14:val="standardContextual"/>
              </w:rPr>
              <w:t xml:space="preserve"> an</w:t>
            </w:r>
            <w:r w:rsidR="005B4B47" w:rsidRPr="00501FD4">
              <w:rPr>
                <w:rFonts w:ascii="Ravensbourne Sans" w:hAnsi="Ravensbourne Sans" w:cs="Calibri"/>
                <w:lang w:val="en-US"/>
                <w14:ligatures w14:val="standardContextual"/>
              </w:rPr>
              <w:t>d enabling</w:t>
            </w:r>
            <w:r w:rsidR="001F5401" w:rsidRPr="00501FD4">
              <w:rPr>
                <w:rFonts w:ascii="Ravensbourne Sans" w:hAnsi="Ravensbourne Sans" w:cs="Calibri"/>
                <w:lang w:val="en-US"/>
                <w14:ligatures w14:val="standardContextual"/>
              </w:rPr>
              <w:t xml:space="preserve"> teaching and student centric environments</w:t>
            </w:r>
          </w:p>
          <w:p w14:paraId="68A24631" w14:textId="77777777" w:rsidR="00E26F6C" w:rsidRPr="00501FD4" w:rsidRDefault="00E26F6C" w:rsidP="00C81B85">
            <w:pPr>
              <w:autoSpaceDE w:val="0"/>
              <w:autoSpaceDN w:val="0"/>
              <w:spacing w:after="0" w:line="271" w:lineRule="exact"/>
              <w:rPr>
                <w:rFonts w:ascii="Ravensbourne Sans" w:hAnsi="Ravensbourne Sans" w:cs="Aptos"/>
                <w14:ligatures w14:val="none"/>
              </w:rPr>
            </w:pPr>
          </w:p>
        </w:tc>
        <w:tc>
          <w:tcPr>
            <w:tcW w:w="1560" w:type="dxa"/>
            <w:tcBorders>
              <w:top w:val="single" w:sz="8" w:space="0" w:color="000000"/>
              <w:left w:val="nil"/>
              <w:bottom w:val="single" w:sz="8" w:space="0" w:color="000000"/>
              <w:right w:val="single" w:sz="8" w:space="0" w:color="000000"/>
            </w:tcBorders>
          </w:tcPr>
          <w:p w14:paraId="5BA0113C" w14:textId="77777777" w:rsidR="00EE0981" w:rsidRPr="00501FD4" w:rsidRDefault="00EE0981" w:rsidP="00E94E5A">
            <w:pPr>
              <w:pStyle w:val="TableParagraph"/>
              <w:spacing w:line="191" w:lineRule="exact"/>
              <w:jc w:val="center"/>
              <w:rPr>
                <w:rFonts w:ascii="Ravensbourne Sans" w:hAnsi="Ravensbourne Sans"/>
                <w:lang w:val="en-US"/>
                <w14:ligatures w14:val="standardContextual"/>
              </w:rPr>
            </w:pPr>
          </w:p>
          <w:p w14:paraId="3A74F3F5" w14:textId="6310277A" w:rsidR="004E7E2D" w:rsidRPr="00501FD4" w:rsidRDefault="004E7E2D" w:rsidP="004E7E2D">
            <w:pPr>
              <w:pStyle w:val="TableParagraph"/>
              <w:spacing w:line="191" w:lineRule="exact"/>
              <w:jc w:val="center"/>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647D11D2" w14:textId="77777777" w:rsidR="000F14E5" w:rsidRDefault="000F14E5" w:rsidP="004E7E2D">
            <w:pPr>
              <w:pStyle w:val="TableParagraph"/>
              <w:jc w:val="center"/>
              <w:rPr>
                <w:rFonts w:ascii="Ravensbourne Sans" w:hAnsi="Ravensbourne Sans" w:cs="Times New Roman"/>
                <w:lang w:val="en-US"/>
                <w14:ligatures w14:val="standardContextual"/>
              </w:rPr>
            </w:pPr>
          </w:p>
          <w:p w14:paraId="620980FA" w14:textId="2D2189EB" w:rsidR="00CE6DD5" w:rsidRPr="00501FD4" w:rsidRDefault="00CE6DD5" w:rsidP="004E7E2D">
            <w:pPr>
              <w:pStyle w:val="TableParagraph"/>
              <w:jc w:val="center"/>
              <w:rPr>
                <w:rFonts w:ascii="Ravensbourne Sans" w:hAnsi="Ravensbourne Sans" w:cs="Times New Roman"/>
                <w:lang w:val="en-US"/>
                <w14:ligatures w14:val="standardContextual"/>
              </w:rPr>
            </w:pPr>
            <w:r w:rsidRPr="00501FD4">
              <w:rPr>
                <w:rFonts w:ascii="Ravensbourne Sans" w:hAnsi="Ravensbourne Sans"/>
                <w:lang w:val="en-US"/>
                <w14:ligatures w14:val="standardContextual"/>
              </w:rPr>
              <w:t>X</w:t>
            </w:r>
          </w:p>
        </w:tc>
      </w:tr>
      <w:tr w:rsidR="00A34495" w:rsidRPr="00501FD4" w14:paraId="4A2F8D28" w14:textId="77777777" w:rsidTr="00AD1B8E">
        <w:tc>
          <w:tcPr>
            <w:tcW w:w="6662" w:type="dxa"/>
            <w:tcBorders>
              <w:top w:val="single" w:sz="8" w:space="0" w:color="000000"/>
              <w:left w:val="single" w:sz="8" w:space="0" w:color="000000"/>
              <w:bottom w:val="single" w:sz="8" w:space="0" w:color="000000"/>
              <w:right w:val="single" w:sz="8" w:space="0" w:color="000000"/>
            </w:tcBorders>
          </w:tcPr>
          <w:p w14:paraId="497DE62D" w14:textId="77777777" w:rsidR="00A34495" w:rsidRPr="00501FD4" w:rsidRDefault="00A34495" w:rsidP="00C679A7">
            <w:pPr>
              <w:pStyle w:val="TableParagraph"/>
              <w:spacing w:line="271" w:lineRule="exact"/>
              <w:rPr>
                <w:rFonts w:ascii="Ravensbourne Sans" w:hAnsi="Ravensbourne Sans" w:cs="Calibri"/>
                <w:lang w:val="en-US"/>
                <w14:ligatures w14:val="standardContextual"/>
              </w:rPr>
            </w:pPr>
          </w:p>
          <w:p w14:paraId="6334E6C8" w14:textId="0423BBBA" w:rsidR="00A34495" w:rsidRPr="00501FD4" w:rsidRDefault="00A34495" w:rsidP="00530C5D">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Project Management</w:t>
            </w:r>
          </w:p>
          <w:p w14:paraId="6397F522" w14:textId="77777777" w:rsidR="00AD1B8E" w:rsidRPr="00501FD4" w:rsidRDefault="00AD1B8E" w:rsidP="00C679A7">
            <w:pPr>
              <w:pStyle w:val="TableParagraph"/>
              <w:spacing w:line="271" w:lineRule="exact"/>
              <w:rPr>
                <w:rFonts w:ascii="Ravensbourne Sans" w:hAnsi="Ravensbourne Sans" w:cs="Calibri"/>
                <w:lang w:val="en-US"/>
                <w14:ligatures w14:val="standardContextual"/>
              </w:rPr>
            </w:pPr>
          </w:p>
          <w:p w14:paraId="1BC656BA" w14:textId="79CDFFDB" w:rsidR="00C679A7" w:rsidRPr="00501FD4" w:rsidRDefault="00957459" w:rsidP="00C679A7">
            <w:pPr>
              <w:pStyle w:val="TableParagraph"/>
              <w:spacing w:line="271" w:lineRule="exact"/>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Evidence of </w:t>
            </w:r>
            <w:r w:rsidR="00795D90" w:rsidRPr="00501FD4">
              <w:rPr>
                <w:rFonts w:ascii="Ravensbourne Sans" w:hAnsi="Ravensbourne Sans" w:cs="Calibri"/>
                <w:lang w:val="en-US"/>
                <w14:ligatures w14:val="standardContextual"/>
              </w:rPr>
              <w:t xml:space="preserve">forward </w:t>
            </w:r>
            <w:r w:rsidR="004B6DAB" w:rsidRPr="00501FD4">
              <w:rPr>
                <w:rFonts w:ascii="Ravensbourne Sans" w:hAnsi="Ravensbourne Sans" w:cs="Calibri"/>
                <w:lang w:val="en-US"/>
                <w14:ligatures w14:val="standardContextual"/>
              </w:rPr>
              <w:t xml:space="preserve">planning, organizing, and </w:t>
            </w:r>
            <w:r w:rsidRPr="00501FD4">
              <w:rPr>
                <w:rFonts w:ascii="Ravensbourne Sans" w:hAnsi="Ravensbourne Sans" w:cs="Calibri"/>
                <w:lang w:val="en-US"/>
                <w14:ligatures w14:val="standardContextual"/>
              </w:rPr>
              <w:t>project manag</w:t>
            </w:r>
            <w:r w:rsidR="004B6DAB" w:rsidRPr="00501FD4">
              <w:rPr>
                <w:rFonts w:ascii="Ravensbourne Sans" w:hAnsi="Ravensbourne Sans" w:cs="Calibri"/>
                <w:lang w:val="en-US"/>
                <w14:ligatures w14:val="standardContextual"/>
              </w:rPr>
              <w:t xml:space="preserve">ing </w:t>
            </w:r>
            <w:r w:rsidR="00607860" w:rsidRPr="00501FD4">
              <w:rPr>
                <w:rFonts w:ascii="Ravensbourne Sans" w:hAnsi="Ravensbourne Sans" w:cs="Calibri"/>
                <w:lang w:val="en-US"/>
                <w14:ligatures w14:val="standardContextual"/>
              </w:rPr>
              <w:t>mechanical, electrical and civil maintenance and installation works</w:t>
            </w:r>
            <w:r w:rsidR="006F2DEC" w:rsidRPr="00501FD4">
              <w:rPr>
                <w:rFonts w:ascii="Ravensbourne Sans" w:hAnsi="Ravensbourne Sans" w:cs="Calibri"/>
                <w:lang w:val="en-US"/>
                <w14:ligatures w14:val="standardContextual"/>
              </w:rPr>
              <w:t>, space planning and</w:t>
            </w:r>
            <w:r w:rsidR="00E33337" w:rsidRPr="00501FD4">
              <w:rPr>
                <w:rFonts w:ascii="Ravensbourne Sans" w:hAnsi="Ravensbourne Sans" w:cs="Calibri"/>
                <w:lang w:val="en-US"/>
                <w14:ligatures w14:val="standardContextual"/>
              </w:rPr>
              <w:t xml:space="preserve"> </w:t>
            </w:r>
            <w:r w:rsidR="006F2DEC" w:rsidRPr="00501FD4">
              <w:rPr>
                <w:rFonts w:ascii="Ravensbourne Sans" w:hAnsi="Ravensbourne Sans" w:cs="Calibri"/>
                <w:lang w:val="en-US"/>
                <w14:ligatures w14:val="standardContextual"/>
              </w:rPr>
              <w:t xml:space="preserve">‘moves and changes’ </w:t>
            </w:r>
            <w:r w:rsidR="00BF005D" w:rsidRPr="00501FD4">
              <w:rPr>
                <w:rFonts w:ascii="Ravensbourne Sans" w:hAnsi="Ravensbourne Sans" w:cs="Calibri"/>
                <w:lang w:val="en-US"/>
                <w14:ligatures w14:val="standardContextual"/>
              </w:rPr>
              <w:t xml:space="preserve">as part of a multi-year </w:t>
            </w:r>
            <w:proofErr w:type="spellStart"/>
            <w:r w:rsidR="00BF005D" w:rsidRPr="00501FD4">
              <w:rPr>
                <w:rFonts w:ascii="Ravensbourne Sans" w:hAnsi="Ravensbourne Sans" w:cs="Calibri"/>
                <w:lang w:val="en-US"/>
                <w14:ligatures w14:val="standardContextual"/>
              </w:rPr>
              <w:t>programme</w:t>
            </w:r>
            <w:proofErr w:type="spellEnd"/>
          </w:p>
          <w:p w14:paraId="142941CE" w14:textId="0526A0AD" w:rsidR="00AD1B8E" w:rsidRPr="00501FD4" w:rsidRDefault="00AD1B8E" w:rsidP="00173047">
            <w:pPr>
              <w:pStyle w:val="TableParagraph"/>
              <w:spacing w:line="271" w:lineRule="exact"/>
              <w:rPr>
                <w:rFonts w:ascii="Ravensbourne Sans" w:hAnsi="Ravensbourne Sans" w:cs="Calibri"/>
                <w:b/>
                <w:bCs/>
                <w:lang w:val="en-US"/>
                <w14:ligatures w14:val="standardContextual"/>
              </w:rPr>
            </w:pPr>
          </w:p>
        </w:tc>
        <w:tc>
          <w:tcPr>
            <w:tcW w:w="1560" w:type="dxa"/>
            <w:tcBorders>
              <w:top w:val="single" w:sz="8" w:space="0" w:color="000000"/>
              <w:left w:val="nil"/>
              <w:bottom w:val="single" w:sz="8" w:space="0" w:color="000000"/>
              <w:right w:val="single" w:sz="8" w:space="0" w:color="000000"/>
            </w:tcBorders>
          </w:tcPr>
          <w:p w14:paraId="0DCE305D" w14:textId="77777777" w:rsidR="00A34495" w:rsidRPr="00501FD4" w:rsidRDefault="00A34495" w:rsidP="00A74BEB">
            <w:pPr>
              <w:pStyle w:val="TableParagraph"/>
              <w:spacing w:line="191" w:lineRule="exact"/>
              <w:ind w:left="242"/>
              <w:jc w:val="center"/>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79989F7C" w14:textId="77777777" w:rsidR="00A34495" w:rsidRPr="00501FD4" w:rsidRDefault="00A34495" w:rsidP="00A74BEB">
            <w:pPr>
              <w:pStyle w:val="TableParagraph"/>
              <w:jc w:val="center"/>
              <w:rPr>
                <w:rFonts w:ascii="Ravensbourne Sans" w:hAnsi="Ravensbourne Sans" w:cs="Times New Roman"/>
                <w:lang w:val="en-US"/>
                <w14:ligatures w14:val="standardContextual"/>
              </w:rPr>
            </w:pPr>
          </w:p>
          <w:p w14:paraId="3A221FED" w14:textId="6F2B4404" w:rsidR="00795D90" w:rsidRPr="00501FD4" w:rsidRDefault="00795D90" w:rsidP="00A74BEB">
            <w:pPr>
              <w:pStyle w:val="TableParagraph"/>
              <w:jc w:val="center"/>
              <w:rPr>
                <w:rFonts w:ascii="Ravensbourne Sans" w:hAnsi="Ravensbourne Sans" w:cs="Times New Roman"/>
                <w:lang w:val="en-US"/>
                <w14:ligatures w14:val="standardContextual"/>
              </w:rPr>
            </w:pPr>
            <w:r w:rsidRPr="00501FD4">
              <w:rPr>
                <w:rFonts w:ascii="Ravensbourne Sans" w:hAnsi="Ravensbourne Sans" w:cs="Times New Roman"/>
                <w:lang w:val="en-US"/>
                <w14:ligatures w14:val="standardContextual"/>
              </w:rPr>
              <w:t>X</w:t>
            </w:r>
          </w:p>
        </w:tc>
      </w:tr>
      <w:tr w:rsidR="00A5589B" w:rsidRPr="00501FD4" w14:paraId="33D69AEC" w14:textId="77777777" w:rsidTr="00213709">
        <w:tc>
          <w:tcPr>
            <w:tcW w:w="6662" w:type="dxa"/>
            <w:tcBorders>
              <w:top w:val="single" w:sz="8" w:space="0" w:color="000000"/>
              <w:left w:val="single" w:sz="8" w:space="0" w:color="000000"/>
              <w:bottom w:val="single" w:sz="8" w:space="0" w:color="000000"/>
              <w:right w:val="single" w:sz="8" w:space="0" w:color="000000"/>
            </w:tcBorders>
          </w:tcPr>
          <w:p w14:paraId="331142D4" w14:textId="77777777" w:rsidR="00A5589B" w:rsidRPr="00501FD4" w:rsidRDefault="00A5589B" w:rsidP="00213709">
            <w:pPr>
              <w:pStyle w:val="TableParagraph"/>
              <w:spacing w:line="271" w:lineRule="exact"/>
              <w:rPr>
                <w:rFonts w:ascii="Ravensbourne Sans" w:hAnsi="Ravensbourne Sans" w:cs="Calibri"/>
                <w:lang w:val="en-US"/>
                <w14:ligatures w14:val="standardContextual"/>
              </w:rPr>
            </w:pPr>
          </w:p>
          <w:p w14:paraId="383D8560" w14:textId="164FF924" w:rsidR="00A5589B" w:rsidRPr="00501FD4" w:rsidRDefault="00173047" w:rsidP="00213709">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Customer Service</w:t>
            </w:r>
            <w:r w:rsidR="00A5589B" w:rsidRPr="00501FD4">
              <w:rPr>
                <w:rFonts w:ascii="Ravensbourne Sans" w:hAnsi="Ravensbourne Sans" w:cs="Calibri"/>
                <w:b/>
                <w:bCs/>
                <w:lang w:val="en-US"/>
                <w14:ligatures w14:val="standardContextual"/>
              </w:rPr>
              <w:t xml:space="preserve"> Management</w:t>
            </w:r>
          </w:p>
          <w:p w14:paraId="2B327CDB" w14:textId="77777777" w:rsidR="00A5589B" w:rsidRPr="00501FD4" w:rsidRDefault="00A5589B" w:rsidP="00213709">
            <w:pPr>
              <w:pStyle w:val="TableParagraph"/>
              <w:spacing w:line="271" w:lineRule="exact"/>
              <w:rPr>
                <w:rFonts w:ascii="Ravensbourne Sans" w:hAnsi="Ravensbourne Sans" w:cs="Calibri"/>
                <w:lang w:val="en-US"/>
                <w14:ligatures w14:val="standardContextual"/>
              </w:rPr>
            </w:pPr>
          </w:p>
          <w:p w14:paraId="4AECB440" w14:textId="22A7EA43" w:rsidR="00A5589B" w:rsidRPr="00501FD4" w:rsidRDefault="00795D90" w:rsidP="00213709">
            <w:pPr>
              <w:pStyle w:val="TableParagraph"/>
              <w:spacing w:line="271" w:lineRule="exact"/>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A ‘customer service’ mindset </w:t>
            </w:r>
            <w:r w:rsidR="00B84FE3" w:rsidRPr="00501FD4">
              <w:rPr>
                <w:rFonts w:ascii="Ravensbourne Sans" w:hAnsi="Ravensbourne Sans" w:cs="Calibri"/>
                <w:lang w:val="en-US"/>
                <w14:ligatures w14:val="standardContextual"/>
              </w:rPr>
              <w:t xml:space="preserve">that seeks to understand </w:t>
            </w:r>
            <w:r w:rsidR="00200A5B" w:rsidRPr="00501FD4">
              <w:rPr>
                <w:rFonts w:ascii="Ravensbourne Sans" w:hAnsi="Ravensbourne Sans" w:cs="Calibri"/>
                <w:lang w:val="en-US"/>
                <w14:ligatures w14:val="standardContextual"/>
              </w:rPr>
              <w:t xml:space="preserve">and </w:t>
            </w:r>
            <w:proofErr w:type="spellStart"/>
            <w:r w:rsidR="00200A5B" w:rsidRPr="00501FD4">
              <w:rPr>
                <w:rFonts w:ascii="Ravensbourne Sans" w:hAnsi="Ravensbourne Sans" w:cs="Calibri"/>
                <w:lang w:val="en-US"/>
                <w14:ligatures w14:val="standardContextual"/>
              </w:rPr>
              <w:t>empathise</w:t>
            </w:r>
            <w:proofErr w:type="spellEnd"/>
            <w:r w:rsidR="00200A5B" w:rsidRPr="00501FD4">
              <w:rPr>
                <w:rFonts w:ascii="Ravensbourne Sans" w:hAnsi="Ravensbourne Sans" w:cs="Calibri"/>
                <w:lang w:val="en-US"/>
                <w14:ligatures w14:val="standardContextual"/>
              </w:rPr>
              <w:t xml:space="preserve"> with </w:t>
            </w:r>
            <w:r w:rsidR="0083488B" w:rsidRPr="00501FD4">
              <w:rPr>
                <w:rFonts w:ascii="Ravensbourne Sans" w:hAnsi="Ravensbourne Sans" w:cs="Calibri"/>
                <w:lang w:val="en-US"/>
                <w14:ligatures w14:val="standardContextual"/>
              </w:rPr>
              <w:t>the needs of cust</w:t>
            </w:r>
            <w:r w:rsidR="00200A5B" w:rsidRPr="00501FD4">
              <w:rPr>
                <w:rFonts w:ascii="Ravensbourne Sans" w:hAnsi="Ravensbourne Sans" w:cs="Calibri"/>
                <w:lang w:val="en-US"/>
                <w14:ligatures w14:val="standardContextual"/>
              </w:rPr>
              <w:t xml:space="preserve">omers, and develop support services that enable </w:t>
            </w:r>
            <w:r w:rsidR="000A2B07" w:rsidRPr="00501FD4">
              <w:rPr>
                <w:rFonts w:ascii="Ravensbourne Sans" w:hAnsi="Ravensbourne Sans" w:cs="Calibri"/>
                <w:lang w:val="en-US"/>
                <w14:ligatures w14:val="standardContextual"/>
              </w:rPr>
              <w:t>their success</w:t>
            </w:r>
          </w:p>
          <w:p w14:paraId="22A15827" w14:textId="77777777" w:rsidR="00A5589B" w:rsidRPr="00501FD4" w:rsidRDefault="00A5589B" w:rsidP="00173047">
            <w:pPr>
              <w:pStyle w:val="TableParagraph"/>
              <w:spacing w:line="271" w:lineRule="exact"/>
              <w:rPr>
                <w:rFonts w:ascii="Ravensbourne Sans" w:hAnsi="Ravensbourne Sans" w:cs="Calibri"/>
                <w:b/>
                <w:bCs/>
                <w:lang w:val="en-US"/>
                <w14:ligatures w14:val="standardContextual"/>
              </w:rPr>
            </w:pPr>
          </w:p>
        </w:tc>
        <w:tc>
          <w:tcPr>
            <w:tcW w:w="1560" w:type="dxa"/>
            <w:tcBorders>
              <w:top w:val="single" w:sz="8" w:space="0" w:color="000000"/>
              <w:left w:val="nil"/>
              <w:bottom w:val="single" w:sz="8" w:space="0" w:color="000000"/>
              <w:right w:val="single" w:sz="8" w:space="0" w:color="000000"/>
            </w:tcBorders>
          </w:tcPr>
          <w:p w14:paraId="22BF9D59" w14:textId="77777777" w:rsidR="00A5589B" w:rsidRPr="00501FD4" w:rsidRDefault="00A5589B" w:rsidP="00213709">
            <w:pPr>
              <w:pStyle w:val="TableParagraph"/>
              <w:spacing w:line="191" w:lineRule="exact"/>
              <w:ind w:left="242"/>
              <w:jc w:val="center"/>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68834897" w14:textId="77777777" w:rsidR="00A5589B" w:rsidRPr="00501FD4" w:rsidRDefault="00A5589B" w:rsidP="00213709">
            <w:pPr>
              <w:pStyle w:val="TableParagraph"/>
              <w:jc w:val="center"/>
              <w:rPr>
                <w:rFonts w:ascii="Ravensbourne Sans" w:hAnsi="Ravensbourne Sans" w:cs="Times New Roman"/>
                <w:lang w:val="en-US"/>
                <w14:ligatures w14:val="standardContextual"/>
              </w:rPr>
            </w:pPr>
          </w:p>
          <w:p w14:paraId="2C041642" w14:textId="0F84A7DE" w:rsidR="00795D90" w:rsidRPr="00501FD4" w:rsidRDefault="00795D90" w:rsidP="00213709">
            <w:pPr>
              <w:pStyle w:val="TableParagraph"/>
              <w:jc w:val="center"/>
              <w:rPr>
                <w:rFonts w:ascii="Ravensbourne Sans" w:hAnsi="Ravensbourne Sans" w:cs="Times New Roman"/>
                <w:lang w:val="en-US"/>
                <w14:ligatures w14:val="standardContextual"/>
              </w:rPr>
            </w:pPr>
            <w:r w:rsidRPr="00501FD4">
              <w:rPr>
                <w:rFonts w:ascii="Ravensbourne Sans" w:hAnsi="Ravensbourne Sans" w:cs="Times New Roman"/>
                <w:lang w:val="en-US"/>
                <w14:ligatures w14:val="standardContextual"/>
              </w:rPr>
              <w:t>X</w:t>
            </w:r>
          </w:p>
        </w:tc>
      </w:tr>
    </w:tbl>
    <w:p w14:paraId="49D6FD17" w14:textId="77777777" w:rsidR="00C86213" w:rsidRPr="00501FD4" w:rsidRDefault="00C86213" w:rsidP="00E26F6C">
      <w:pPr>
        <w:rPr>
          <w:rFonts w:ascii="Ravensbourne Sans" w:hAnsi="Ravensbourne Sans"/>
        </w:rPr>
      </w:pPr>
    </w:p>
    <w:tbl>
      <w:tblPr>
        <w:tblW w:w="9781" w:type="dxa"/>
        <w:tblInd w:w="-10" w:type="dxa"/>
        <w:tblCellMar>
          <w:left w:w="0" w:type="dxa"/>
          <w:right w:w="0" w:type="dxa"/>
        </w:tblCellMar>
        <w:tblLook w:val="04A0" w:firstRow="1" w:lastRow="0" w:firstColumn="1" w:lastColumn="0" w:noHBand="0" w:noVBand="1"/>
      </w:tblPr>
      <w:tblGrid>
        <w:gridCol w:w="6663"/>
        <w:gridCol w:w="1559"/>
        <w:gridCol w:w="1559"/>
      </w:tblGrid>
      <w:tr w:rsidR="00E26F6C" w:rsidRPr="00501FD4" w14:paraId="309C14C0" w14:textId="77777777" w:rsidTr="00553B2E">
        <w:trPr>
          <w:trHeight w:val="827"/>
        </w:trPr>
        <w:tc>
          <w:tcPr>
            <w:tcW w:w="6663"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hideMark/>
          </w:tcPr>
          <w:p w14:paraId="1A88AB1E" w14:textId="6518E1C2" w:rsidR="00E26F6C" w:rsidRPr="00501FD4" w:rsidRDefault="00E26F6C" w:rsidP="007268B9">
            <w:pPr>
              <w:pStyle w:val="TableParagraph"/>
              <w:ind w:left="107"/>
              <w:rPr>
                <w:rFonts w:ascii="Ravensbourne Sans" w:hAnsi="Ravensbourne Sans" w:cs="Calibri"/>
                <w:b/>
                <w:bCs/>
                <w:lang w:val="en-US"/>
                <w14:ligatures w14:val="standardContextual"/>
              </w:rPr>
            </w:pPr>
            <w:r w:rsidRPr="00501FD4">
              <w:rPr>
                <w:rFonts w:ascii="Ravensbourne Sans" w:hAnsi="Ravensbourne Sans" w:cs="Calibri"/>
                <w:b/>
                <w:bCs/>
                <w:u w:val="single"/>
                <w:lang w:val="en-US"/>
                <w14:ligatures w14:val="standardContextual"/>
              </w:rPr>
              <w:t>Core</w:t>
            </w:r>
            <w:r w:rsidRPr="00501FD4">
              <w:rPr>
                <w:rFonts w:ascii="Ravensbourne Sans" w:hAnsi="Ravensbourne Sans" w:cs="Calibri"/>
                <w:b/>
                <w:bCs/>
                <w:spacing w:val="-9"/>
                <w:u w:val="single"/>
                <w:lang w:val="en-US"/>
                <w14:ligatures w14:val="standardContextual"/>
              </w:rPr>
              <w:t xml:space="preserve"> </w:t>
            </w:r>
            <w:r w:rsidRPr="00501FD4">
              <w:rPr>
                <w:rFonts w:ascii="Ravensbourne Sans" w:hAnsi="Ravensbourne Sans" w:cs="Calibri"/>
                <w:b/>
                <w:bCs/>
                <w:u w:val="single"/>
                <w:lang w:val="en-US"/>
                <w14:ligatures w14:val="standardContextual"/>
              </w:rPr>
              <w:t>Personal</w:t>
            </w:r>
            <w:r w:rsidRPr="00501FD4">
              <w:rPr>
                <w:rFonts w:ascii="Ravensbourne Sans" w:hAnsi="Ravensbourne Sans" w:cs="Calibri"/>
                <w:b/>
                <w:bCs/>
                <w:spacing w:val="-9"/>
                <w:u w:val="single"/>
                <w:lang w:val="en-US"/>
                <w14:ligatures w14:val="standardContextual"/>
              </w:rPr>
              <w:t xml:space="preserve"> s</w:t>
            </w:r>
            <w:r w:rsidRPr="00501FD4">
              <w:rPr>
                <w:rFonts w:ascii="Ravensbourne Sans" w:hAnsi="Ravensbourne Sans" w:cs="Calibri"/>
                <w:b/>
                <w:bCs/>
                <w:spacing w:val="-2"/>
                <w:u w:val="single"/>
                <w:lang w:val="en-US"/>
                <w14:ligatures w14:val="standardContextual"/>
              </w:rPr>
              <w:t>kills</w:t>
            </w:r>
            <w:r w:rsidR="00F31370" w:rsidRPr="00501FD4">
              <w:rPr>
                <w:rFonts w:ascii="Ravensbourne Sans" w:hAnsi="Ravensbourne Sans" w:cs="Calibri"/>
                <w:b/>
                <w:bCs/>
                <w:spacing w:val="-2"/>
                <w:u w:val="single"/>
                <w:lang w:val="en-US"/>
                <w14:ligatures w14:val="standardContextual"/>
              </w:rPr>
              <w:t>,</w:t>
            </w:r>
            <w:r w:rsidRPr="00501FD4">
              <w:rPr>
                <w:rFonts w:ascii="Ravensbourne Sans" w:hAnsi="Ravensbourne Sans" w:cs="Calibri"/>
                <w:b/>
                <w:bCs/>
                <w:spacing w:val="-2"/>
                <w:u w:val="single"/>
                <w:lang w:val="en-US"/>
                <w14:ligatures w14:val="standardContextual"/>
              </w:rPr>
              <w:t xml:space="preserve"> abilities</w:t>
            </w:r>
            <w:r w:rsidR="00F31370" w:rsidRPr="00501FD4">
              <w:rPr>
                <w:rFonts w:ascii="Ravensbourne Sans" w:hAnsi="Ravensbourne Sans" w:cs="Calibri"/>
                <w:b/>
                <w:bCs/>
                <w:spacing w:val="-2"/>
                <w:u w:val="single"/>
                <w:lang w:val="en-US"/>
                <w14:ligatures w14:val="standardContextual"/>
              </w:rPr>
              <w:t>,</w:t>
            </w:r>
            <w:r w:rsidRPr="00501FD4">
              <w:rPr>
                <w:rFonts w:ascii="Ravensbourne Sans" w:hAnsi="Ravensbourne Sans" w:cs="Calibri"/>
                <w:b/>
                <w:bCs/>
                <w:spacing w:val="-2"/>
                <w:u w:val="single"/>
                <w:lang w:val="en-US"/>
                <w14:ligatures w14:val="standardContextual"/>
              </w:rPr>
              <w:t xml:space="preserve"> and </w:t>
            </w:r>
            <w:proofErr w:type="spellStart"/>
            <w:r w:rsidRPr="00501FD4">
              <w:rPr>
                <w:rFonts w:ascii="Ravensbourne Sans" w:hAnsi="Ravensbourne Sans" w:cs="Calibri"/>
                <w:b/>
                <w:bCs/>
                <w:spacing w:val="-2"/>
                <w:u w:val="single"/>
                <w:lang w:val="en-US"/>
                <w14:ligatures w14:val="standardContextual"/>
              </w:rPr>
              <w:t>behaviours</w:t>
            </w:r>
            <w:proofErr w:type="spellEnd"/>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08194EFB" w14:textId="77777777" w:rsidR="00E26F6C" w:rsidRPr="00501FD4" w:rsidRDefault="00E26F6C" w:rsidP="00553B2E">
            <w:pPr>
              <w:pStyle w:val="TableParagraph"/>
              <w:spacing w:line="271" w:lineRule="exact"/>
              <w:ind w:left="107"/>
              <w:jc w:val="center"/>
              <w:rPr>
                <w:rFonts w:ascii="Ravensbourne Sans" w:hAnsi="Ravensbourne Sans"/>
                <w:b/>
                <w:bCs/>
                <w:lang w:val="en-US"/>
                <w14:ligatures w14:val="standardContextual"/>
              </w:rPr>
            </w:pPr>
            <w:r w:rsidRPr="00501FD4">
              <w:rPr>
                <w:rFonts w:ascii="Ravensbourne Sans" w:hAnsi="Ravensbourne Sans"/>
                <w:b/>
                <w:bCs/>
                <w:spacing w:val="-2"/>
                <w:lang w:val="en-US"/>
                <w14:ligatures w14:val="standardContextual"/>
              </w:rPr>
              <w:t>Essential</w:t>
            </w:r>
          </w:p>
        </w:tc>
        <w:tc>
          <w:tcPr>
            <w:tcW w:w="1559" w:type="dxa"/>
            <w:tcBorders>
              <w:top w:val="single" w:sz="8" w:space="0" w:color="000000"/>
              <w:left w:val="nil"/>
              <w:bottom w:val="single" w:sz="8" w:space="0" w:color="000000"/>
              <w:right w:val="single" w:sz="8" w:space="0" w:color="000000"/>
            </w:tcBorders>
            <w:shd w:val="clear" w:color="auto" w:fill="9CC2E5" w:themeFill="accent5" w:themeFillTint="99"/>
            <w:hideMark/>
          </w:tcPr>
          <w:p w14:paraId="4DF7A5AF" w14:textId="77777777" w:rsidR="00E26F6C" w:rsidRPr="00501FD4" w:rsidRDefault="00E26F6C" w:rsidP="00553B2E">
            <w:pPr>
              <w:pStyle w:val="TableParagraph"/>
              <w:spacing w:line="271" w:lineRule="exact"/>
              <w:ind w:left="107"/>
              <w:jc w:val="center"/>
              <w:rPr>
                <w:rFonts w:ascii="Ravensbourne Sans" w:hAnsi="Ravensbourne Sans"/>
                <w:b/>
                <w:bCs/>
                <w:lang w:val="en-US"/>
                <w14:ligatures w14:val="standardContextual"/>
              </w:rPr>
            </w:pPr>
            <w:r w:rsidRPr="00501FD4">
              <w:rPr>
                <w:rFonts w:ascii="Ravensbourne Sans" w:hAnsi="Ravensbourne Sans"/>
                <w:b/>
                <w:bCs/>
                <w:spacing w:val="-2"/>
                <w:lang w:val="en-US"/>
                <w14:ligatures w14:val="standardContextual"/>
              </w:rPr>
              <w:t>Desirable</w:t>
            </w:r>
          </w:p>
        </w:tc>
      </w:tr>
      <w:tr w:rsidR="00E26F6C" w:rsidRPr="00501FD4" w14:paraId="6D6F78F1" w14:textId="77777777" w:rsidTr="00696AD1">
        <w:tc>
          <w:tcPr>
            <w:tcW w:w="6663" w:type="dxa"/>
            <w:tcBorders>
              <w:top w:val="nil"/>
              <w:left w:val="single" w:sz="8" w:space="0" w:color="000000"/>
              <w:bottom w:val="single" w:sz="8" w:space="0" w:color="000000"/>
              <w:right w:val="single" w:sz="8" w:space="0" w:color="000000"/>
            </w:tcBorders>
            <w:hideMark/>
          </w:tcPr>
          <w:p w14:paraId="7FAE46F3" w14:textId="77777777" w:rsidR="00863454" w:rsidRPr="00501FD4" w:rsidRDefault="00863454" w:rsidP="00863454">
            <w:pPr>
              <w:pStyle w:val="TableParagraph"/>
              <w:spacing w:line="271" w:lineRule="exact"/>
              <w:rPr>
                <w:rFonts w:ascii="Ravensbourne Sans" w:hAnsi="Ravensbourne Sans" w:cs="Calibri"/>
                <w:lang w:val="en-US"/>
                <w14:ligatures w14:val="standardContextual"/>
              </w:rPr>
            </w:pPr>
          </w:p>
          <w:p w14:paraId="6ED4CBFC" w14:textId="75E693A0" w:rsidR="00E26F6C" w:rsidRPr="00501FD4" w:rsidRDefault="00E26F6C" w:rsidP="00863454">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Management</w:t>
            </w:r>
          </w:p>
          <w:p w14:paraId="74A27243" w14:textId="77777777" w:rsidR="00E26F6C" w:rsidRPr="00501FD4" w:rsidRDefault="00E26F6C" w:rsidP="00E322AB">
            <w:pPr>
              <w:pStyle w:val="TableParagraph"/>
              <w:spacing w:line="271" w:lineRule="exact"/>
              <w:rPr>
                <w:rFonts w:ascii="Ravensbourne Sans" w:hAnsi="Ravensbourne Sans" w:cs="Calibri"/>
                <w:lang w:val="en-US"/>
                <w14:ligatures w14:val="standardContextual"/>
              </w:rPr>
            </w:pPr>
          </w:p>
          <w:p w14:paraId="5E4F4C43" w14:textId="4A3E39DD" w:rsidR="00E322AB" w:rsidRPr="00501FD4" w:rsidRDefault="00E322AB" w:rsidP="00E322AB">
            <w:pPr>
              <w:pStyle w:val="TableParagraph"/>
              <w:spacing w:line="271" w:lineRule="exact"/>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Demonstrable ability to </w:t>
            </w:r>
            <w:proofErr w:type="spellStart"/>
            <w:r w:rsidR="008E7282" w:rsidRPr="00501FD4">
              <w:rPr>
                <w:rFonts w:ascii="Ravensbourne Sans" w:hAnsi="Ravensbourne Sans" w:cs="Calibri"/>
                <w:lang w:val="en-US"/>
                <w14:ligatures w14:val="standardContextual"/>
              </w:rPr>
              <w:t>analyse</w:t>
            </w:r>
            <w:proofErr w:type="spellEnd"/>
            <w:r w:rsidR="008E7282" w:rsidRPr="00501FD4">
              <w:rPr>
                <w:rFonts w:ascii="Ravensbourne Sans" w:hAnsi="Ravensbourne Sans" w:cs="Calibri"/>
                <w:lang w:val="en-US"/>
                <w14:ligatures w14:val="standardContextual"/>
              </w:rPr>
              <w:t xml:space="preserve"> </w:t>
            </w:r>
            <w:r w:rsidR="00E368D8" w:rsidRPr="00501FD4">
              <w:rPr>
                <w:rFonts w:ascii="Ravensbourne Sans" w:hAnsi="Ravensbourne Sans" w:cs="Calibri"/>
                <w:lang w:val="en-US"/>
                <w14:ligatures w14:val="standardContextual"/>
              </w:rPr>
              <w:t xml:space="preserve">operational situations, </w:t>
            </w:r>
            <w:r w:rsidR="007211D4" w:rsidRPr="00501FD4">
              <w:rPr>
                <w:rFonts w:ascii="Ravensbourne Sans" w:hAnsi="Ravensbourne Sans" w:cs="Calibri"/>
                <w:lang w:val="en-US"/>
                <w14:ligatures w14:val="standardContextual"/>
              </w:rPr>
              <w:t xml:space="preserve">evaluate options, </w:t>
            </w:r>
            <w:r w:rsidR="00E368D8" w:rsidRPr="00501FD4">
              <w:rPr>
                <w:rFonts w:ascii="Ravensbourne Sans" w:hAnsi="Ravensbourne Sans" w:cs="Calibri"/>
                <w:lang w:val="en-US"/>
                <w14:ligatures w14:val="standardContextual"/>
              </w:rPr>
              <w:t>make decision</w:t>
            </w:r>
            <w:r w:rsidR="007211D4" w:rsidRPr="00501FD4">
              <w:rPr>
                <w:rFonts w:ascii="Ravensbourne Sans" w:hAnsi="Ravensbourne Sans" w:cs="Calibri"/>
                <w:lang w:val="en-US"/>
                <w14:ligatures w14:val="standardContextual"/>
              </w:rPr>
              <w:t>s</w:t>
            </w:r>
            <w:r w:rsidR="00E368D8" w:rsidRPr="00501FD4">
              <w:rPr>
                <w:rFonts w:ascii="Ravensbourne Sans" w:hAnsi="Ravensbourne Sans" w:cs="Calibri"/>
                <w:lang w:val="en-US"/>
                <w14:ligatures w14:val="standardContextual"/>
              </w:rPr>
              <w:t xml:space="preserve">, </w:t>
            </w:r>
            <w:r w:rsidR="008E7282" w:rsidRPr="00501FD4">
              <w:rPr>
                <w:rFonts w:ascii="Ravensbourne Sans" w:hAnsi="Ravensbourne Sans" w:cs="Calibri"/>
                <w:lang w:val="en-US"/>
                <w14:ligatures w14:val="standardContextual"/>
              </w:rPr>
              <w:t xml:space="preserve">manage resources effectively, </w:t>
            </w:r>
            <w:r w:rsidR="005575CC" w:rsidRPr="00501FD4">
              <w:rPr>
                <w:rFonts w:ascii="Ravensbourne Sans" w:hAnsi="Ravensbourne Sans" w:cs="Calibri"/>
                <w:lang w:val="en-US"/>
                <w14:ligatures w14:val="standardContextual"/>
              </w:rPr>
              <w:t>resolve conflicting demands</w:t>
            </w:r>
            <w:r w:rsidR="008E7282" w:rsidRPr="00501FD4">
              <w:rPr>
                <w:rFonts w:ascii="Ravensbourne Sans" w:hAnsi="Ravensbourne Sans" w:cs="Calibri"/>
                <w:lang w:val="en-US"/>
                <w14:ligatures w14:val="standardContextual"/>
              </w:rPr>
              <w:t xml:space="preserve">, </w:t>
            </w:r>
            <w:r w:rsidR="008341E9" w:rsidRPr="00501FD4">
              <w:rPr>
                <w:rFonts w:ascii="Ravensbourne Sans" w:hAnsi="Ravensbourne Sans" w:cs="Calibri"/>
                <w:lang w:val="en-US"/>
                <w14:ligatures w14:val="standardContextual"/>
              </w:rPr>
              <w:t xml:space="preserve">and deliver continuously improving services. A willingness and ability to address difficult problems </w:t>
            </w:r>
            <w:r w:rsidR="005575CC" w:rsidRPr="00501FD4">
              <w:rPr>
                <w:rFonts w:ascii="Ravensbourne Sans" w:hAnsi="Ravensbourne Sans" w:cs="Calibri"/>
                <w:lang w:val="en-US"/>
                <w14:ligatures w14:val="standardContextual"/>
              </w:rPr>
              <w:t>in a diplomatic and professional manner</w:t>
            </w:r>
          </w:p>
          <w:p w14:paraId="1D4E850F" w14:textId="77777777" w:rsidR="00F6441B" w:rsidRPr="00501FD4" w:rsidRDefault="00F6441B" w:rsidP="00E322AB">
            <w:pPr>
              <w:pStyle w:val="TableParagraph"/>
              <w:spacing w:line="271" w:lineRule="exact"/>
              <w:rPr>
                <w:rFonts w:ascii="Ravensbourne Sans" w:hAnsi="Ravensbourne Sans" w:cs="Calibri"/>
                <w:lang w:val="en-US"/>
                <w14:ligatures w14:val="standardContextual"/>
              </w:rPr>
            </w:pPr>
          </w:p>
          <w:p w14:paraId="17066DF4" w14:textId="50905B6F" w:rsidR="00E26F6C" w:rsidRPr="00501FD4" w:rsidRDefault="00E26F6C" w:rsidP="00696AD1">
            <w:pPr>
              <w:pStyle w:val="TableParagraph"/>
              <w:ind w:right="10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6CB4D59F" w14:textId="77777777" w:rsidR="00E26F6C" w:rsidRPr="00501FD4" w:rsidRDefault="00E26F6C" w:rsidP="007268B9">
            <w:pPr>
              <w:pStyle w:val="TableParagraph"/>
              <w:rPr>
                <w:rFonts w:ascii="Ravensbourne Sans" w:hAnsi="Ravensbourne Sans"/>
                <w:lang w:val="en-US"/>
                <w14:ligatures w14:val="standardContextual"/>
              </w:rPr>
            </w:pPr>
          </w:p>
          <w:p w14:paraId="32F5F283" w14:textId="4BB3C4D0" w:rsidR="00E26F6C" w:rsidRPr="00501FD4" w:rsidRDefault="007A22F8" w:rsidP="007A22F8">
            <w:pPr>
              <w:pStyle w:val="TableParagraph"/>
              <w:spacing w:line="191" w:lineRule="exact"/>
              <w:jc w:val="center"/>
              <w:rPr>
                <w:rFonts w:ascii="Ravensbourne Sans" w:hAnsi="Ravensbourne Sans"/>
                <w:lang w:val="en-US"/>
                <w14:ligatures w14:val="standardContextual"/>
              </w:rPr>
            </w:pPr>
            <w:r w:rsidRPr="00501FD4">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206568BA" w14:textId="77777777" w:rsidR="00E26F6C" w:rsidRPr="00501FD4" w:rsidRDefault="00E26F6C" w:rsidP="007268B9">
            <w:pPr>
              <w:pStyle w:val="TableParagraph"/>
              <w:rPr>
                <w:rFonts w:ascii="Ravensbourne Sans" w:hAnsi="Ravensbourne Sans" w:cs="Times New Roman"/>
                <w:lang w:val="en-US"/>
                <w14:ligatures w14:val="standardContextual"/>
              </w:rPr>
            </w:pPr>
          </w:p>
        </w:tc>
      </w:tr>
      <w:tr w:rsidR="005F33F6" w:rsidRPr="00501FD4" w14:paraId="460C3F57" w14:textId="77777777" w:rsidTr="00696AD1">
        <w:tc>
          <w:tcPr>
            <w:tcW w:w="6663" w:type="dxa"/>
            <w:tcBorders>
              <w:top w:val="nil"/>
              <w:left w:val="single" w:sz="8" w:space="0" w:color="000000"/>
              <w:bottom w:val="single" w:sz="8" w:space="0" w:color="000000"/>
              <w:right w:val="single" w:sz="8" w:space="0" w:color="000000"/>
            </w:tcBorders>
            <w:hideMark/>
          </w:tcPr>
          <w:p w14:paraId="4A98D920" w14:textId="77777777" w:rsidR="005F33F6" w:rsidRPr="00501FD4" w:rsidRDefault="005F33F6" w:rsidP="00213709">
            <w:pPr>
              <w:pStyle w:val="TableParagraph"/>
              <w:spacing w:line="271" w:lineRule="exact"/>
              <w:rPr>
                <w:rFonts w:ascii="Ravensbourne Sans" w:hAnsi="Ravensbourne Sans" w:cs="Calibri"/>
                <w:lang w:val="en-US"/>
                <w14:ligatures w14:val="standardContextual"/>
              </w:rPr>
            </w:pPr>
          </w:p>
          <w:p w14:paraId="64CE822E" w14:textId="2076BC70" w:rsidR="005F33F6" w:rsidRPr="00501FD4" w:rsidRDefault="005F33F6" w:rsidP="00213709">
            <w:pPr>
              <w:pStyle w:val="TableParagraph"/>
              <w:spacing w:line="271" w:lineRule="exact"/>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 xml:space="preserve">Leadership </w:t>
            </w:r>
          </w:p>
          <w:p w14:paraId="61650B94" w14:textId="77777777" w:rsidR="005F33F6" w:rsidRPr="00501FD4" w:rsidRDefault="005F33F6" w:rsidP="0089253C">
            <w:pPr>
              <w:pStyle w:val="TableParagraph"/>
              <w:spacing w:line="271" w:lineRule="exact"/>
              <w:rPr>
                <w:rFonts w:ascii="Ravensbourne Sans" w:hAnsi="Ravensbourne Sans" w:cs="Calibri"/>
                <w:lang w:val="en-US"/>
                <w14:ligatures w14:val="standardContextual"/>
              </w:rPr>
            </w:pPr>
          </w:p>
          <w:p w14:paraId="08B7A075" w14:textId="7AB5B623" w:rsidR="0089253C" w:rsidRPr="00501FD4" w:rsidRDefault="0074343A" w:rsidP="0089253C">
            <w:pPr>
              <w:pStyle w:val="TableParagraph"/>
              <w:spacing w:line="271" w:lineRule="exact"/>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Evidence of the personal characteristics need to provide leadership to a </w:t>
            </w:r>
            <w:r w:rsidR="00FA6777" w:rsidRPr="00501FD4">
              <w:rPr>
                <w:rFonts w:ascii="Ravensbourne Sans" w:hAnsi="Ravensbourne Sans" w:cs="Calibri"/>
                <w:lang w:val="en-US"/>
                <w14:ligatures w14:val="standardContextual"/>
              </w:rPr>
              <w:t xml:space="preserve">professional </w:t>
            </w:r>
            <w:r w:rsidRPr="00501FD4">
              <w:rPr>
                <w:rFonts w:ascii="Ravensbourne Sans" w:hAnsi="Ravensbourne Sans" w:cs="Calibri"/>
                <w:lang w:val="en-US"/>
                <w14:ligatures w14:val="standardContextual"/>
              </w:rPr>
              <w:t>team</w:t>
            </w:r>
            <w:r w:rsidR="00FA6777" w:rsidRPr="00501FD4">
              <w:rPr>
                <w:rFonts w:ascii="Ravensbourne Sans" w:hAnsi="Ravensbourne Sans" w:cs="Calibri"/>
                <w:lang w:val="en-US"/>
                <w14:ligatures w14:val="standardContextual"/>
              </w:rPr>
              <w:t xml:space="preserve">; </w:t>
            </w:r>
            <w:r w:rsidR="00145E94" w:rsidRPr="00501FD4">
              <w:rPr>
                <w:rFonts w:ascii="Ravensbourne Sans" w:hAnsi="Ravensbourne Sans" w:cs="Calibri"/>
                <w:lang w:val="en-US"/>
                <w14:ligatures w14:val="standardContextual"/>
              </w:rPr>
              <w:t xml:space="preserve">Integrity, </w:t>
            </w:r>
            <w:proofErr w:type="spellStart"/>
            <w:r w:rsidR="00145E94" w:rsidRPr="00501FD4">
              <w:rPr>
                <w:rFonts w:ascii="Ravensbourne Sans" w:hAnsi="Ravensbourne Sans" w:cs="Calibri"/>
                <w:lang w:val="en-US"/>
                <w14:ligatures w14:val="standardContextual"/>
              </w:rPr>
              <w:t>Trustworthness</w:t>
            </w:r>
            <w:proofErr w:type="spellEnd"/>
            <w:r w:rsidR="00145E94" w:rsidRPr="00501FD4">
              <w:rPr>
                <w:rFonts w:ascii="Ravensbourne Sans" w:hAnsi="Ravensbourne Sans" w:cs="Calibri"/>
                <w:lang w:val="en-US"/>
                <w14:ligatures w14:val="standardContextual"/>
              </w:rPr>
              <w:t xml:space="preserve">, </w:t>
            </w:r>
            <w:r w:rsidR="00CC486F" w:rsidRPr="00501FD4">
              <w:rPr>
                <w:rFonts w:ascii="Ravensbourne Sans" w:hAnsi="Ravensbourne Sans" w:cs="Calibri"/>
                <w:lang w:val="en-US"/>
                <w14:ligatures w14:val="standardContextual"/>
              </w:rPr>
              <w:t xml:space="preserve">Confidence, </w:t>
            </w:r>
            <w:r w:rsidR="00B362A0" w:rsidRPr="00501FD4">
              <w:rPr>
                <w:rFonts w:ascii="Ravensbourne Sans" w:hAnsi="Ravensbourne Sans" w:cs="Calibri"/>
                <w:lang w:val="en-US"/>
                <w14:ligatures w14:val="standardContextual"/>
              </w:rPr>
              <w:t xml:space="preserve">Domain </w:t>
            </w:r>
            <w:r w:rsidR="00D43D5F" w:rsidRPr="00501FD4">
              <w:rPr>
                <w:rFonts w:ascii="Ravensbourne Sans" w:hAnsi="Ravensbourne Sans" w:cs="Calibri"/>
                <w:lang w:val="en-US"/>
                <w14:ligatures w14:val="standardContextual"/>
              </w:rPr>
              <w:t>Knowledge</w:t>
            </w:r>
            <w:r w:rsidR="002F02A5" w:rsidRPr="00501FD4">
              <w:rPr>
                <w:rFonts w:ascii="Ravensbourne Sans" w:hAnsi="Ravensbourne Sans" w:cs="Calibri"/>
                <w:lang w:val="en-US"/>
                <w14:ligatures w14:val="standardContextual"/>
              </w:rPr>
              <w:t>; the ability to provide a vision and influence</w:t>
            </w:r>
            <w:r w:rsidR="00B362A0" w:rsidRPr="00501FD4">
              <w:rPr>
                <w:rFonts w:ascii="Ravensbourne Sans" w:hAnsi="Ravensbourne Sans" w:cs="Calibri"/>
                <w:lang w:val="en-US"/>
                <w14:ligatures w14:val="standardContextual"/>
              </w:rPr>
              <w:t xml:space="preserve"> and encourage and challenge </w:t>
            </w:r>
            <w:r w:rsidR="00BA62E8" w:rsidRPr="00501FD4">
              <w:rPr>
                <w:rFonts w:ascii="Ravensbourne Sans" w:hAnsi="Ravensbourne Sans" w:cs="Calibri"/>
                <w:lang w:val="en-US"/>
                <w14:ligatures w14:val="standardContextual"/>
              </w:rPr>
              <w:t>excellence in operational performance</w:t>
            </w:r>
            <w:r w:rsidR="00B85C86" w:rsidRPr="00501FD4">
              <w:rPr>
                <w:rFonts w:ascii="Ravensbourne Sans" w:hAnsi="Ravensbourne Sans" w:cs="Calibri"/>
                <w:lang w:val="en-US"/>
                <w14:ligatures w14:val="standardContextual"/>
              </w:rPr>
              <w:t xml:space="preserve"> whilst engaging and encouraging individuals and teams</w:t>
            </w:r>
          </w:p>
          <w:p w14:paraId="5E1104E1" w14:textId="77777777" w:rsidR="00F6441B" w:rsidRPr="00501FD4" w:rsidRDefault="00F6441B" w:rsidP="0089253C">
            <w:pPr>
              <w:pStyle w:val="TableParagraph"/>
              <w:spacing w:line="271" w:lineRule="exact"/>
              <w:rPr>
                <w:rFonts w:ascii="Ravensbourne Sans" w:hAnsi="Ravensbourne Sans" w:cs="Calibri"/>
                <w:lang w:val="en-US"/>
                <w14:ligatures w14:val="standardContextual"/>
              </w:rPr>
            </w:pPr>
          </w:p>
          <w:p w14:paraId="7C7A2A0B" w14:textId="77777777" w:rsidR="005F33F6" w:rsidRPr="00501FD4" w:rsidRDefault="005F33F6" w:rsidP="00696AD1">
            <w:pPr>
              <w:pStyle w:val="TableParagraph"/>
              <w:ind w:right="10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75ABDCCE" w14:textId="77777777" w:rsidR="005F33F6" w:rsidRPr="00501FD4" w:rsidRDefault="005F33F6" w:rsidP="00213709">
            <w:pPr>
              <w:pStyle w:val="TableParagraph"/>
              <w:rPr>
                <w:rFonts w:ascii="Ravensbourne Sans" w:hAnsi="Ravensbourne Sans"/>
                <w:lang w:val="en-US"/>
                <w14:ligatures w14:val="standardContextual"/>
              </w:rPr>
            </w:pPr>
          </w:p>
          <w:p w14:paraId="5D42D1EE" w14:textId="0A8B5C7E" w:rsidR="005F33F6" w:rsidRPr="00501FD4" w:rsidRDefault="00D012CA" w:rsidP="00D012CA">
            <w:pPr>
              <w:pStyle w:val="TableParagraph"/>
              <w:spacing w:before="2"/>
              <w:jc w:val="center"/>
              <w:rPr>
                <w:rFonts w:ascii="Ravensbourne Sans" w:hAnsi="Ravensbourne Sans"/>
                <w:lang w:val="en-US"/>
                <w14:ligatures w14:val="standardContextual"/>
              </w:rPr>
            </w:pPr>
            <w:r w:rsidRPr="00501FD4">
              <w:rPr>
                <w:rFonts w:ascii="Ravensbourne Sans" w:hAnsi="Ravensbourne Sans"/>
                <w:lang w:val="en-US"/>
                <w14:ligatures w14:val="standardContextual"/>
              </w:rPr>
              <w:t>X</w:t>
            </w:r>
          </w:p>
          <w:p w14:paraId="677C847B" w14:textId="77777777" w:rsidR="005F33F6" w:rsidRPr="00501FD4" w:rsidRDefault="005F33F6" w:rsidP="00213709">
            <w:pPr>
              <w:pStyle w:val="TableParagraph"/>
              <w:spacing w:line="191" w:lineRule="exact"/>
              <w:ind w:left="242"/>
              <w:rPr>
                <w:rFonts w:ascii="Ravensbourne Sans" w:hAnsi="Ravensbourne Sans"/>
                <w:lang w:val="en-US"/>
                <w14:ligatures w14:val="standardContextual"/>
              </w:rPr>
            </w:pPr>
          </w:p>
        </w:tc>
        <w:tc>
          <w:tcPr>
            <w:tcW w:w="1559" w:type="dxa"/>
            <w:tcBorders>
              <w:top w:val="nil"/>
              <w:left w:val="nil"/>
              <w:bottom w:val="single" w:sz="8" w:space="0" w:color="000000"/>
              <w:right w:val="single" w:sz="8" w:space="0" w:color="000000"/>
            </w:tcBorders>
          </w:tcPr>
          <w:p w14:paraId="2EF3478A" w14:textId="77777777" w:rsidR="005F33F6" w:rsidRPr="00501FD4" w:rsidRDefault="005F33F6" w:rsidP="00213709">
            <w:pPr>
              <w:pStyle w:val="TableParagraph"/>
              <w:rPr>
                <w:rFonts w:ascii="Ravensbourne Sans" w:hAnsi="Ravensbourne Sans" w:cs="Times New Roman"/>
                <w:lang w:val="en-US"/>
                <w14:ligatures w14:val="standardContextual"/>
              </w:rPr>
            </w:pPr>
          </w:p>
        </w:tc>
      </w:tr>
      <w:tr w:rsidR="005F33F6" w:rsidRPr="00501FD4" w14:paraId="12EC4C81" w14:textId="77777777" w:rsidTr="00696AD1">
        <w:tc>
          <w:tcPr>
            <w:tcW w:w="6663" w:type="dxa"/>
            <w:tcBorders>
              <w:top w:val="nil"/>
              <w:left w:val="single" w:sz="8" w:space="0" w:color="000000"/>
              <w:bottom w:val="single" w:sz="8" w:space="0" w:color="000000"/>
              <w:right w:val="single" w:sz="8" w:space="0" w:color="000000"/>
            </w:tcBorders>
          </w:tcPr>
          <w:p w14:paraId="63BE04A2" w14:textId="77777777" w:rsidR="005F33F6" w:rsidRPr="00501FD4" w:rsidRDefault="005F33F6" w:rsidP="00863454">
            <w:pPr>
              <w:pStyle w:val="TableParagraph"/>
              <w:ind w:right="224"/>
              <w:rPr>
                <w:rFonts w:ascii="Ravensbourne Sans" w:hAnsi="Ravensbourne Sans" w:cs="Calibri"/>
                <w:lang w:val="en-US"/>
                <w14:ligatures w14:val="standardContextual"/>
              </w:rPr>
            </w:pPr>
          </w:p>
          <w:p w14:paraId="73FD0F0A" w14:textId="77777777" w:rsidR="00DC6200" w:rsidRPr="00501FD4" w:rsidRDefault="00DC6200" w:rsidP="00863454">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Teamwork</w:t>
            </w:r>
          </w:p>
          <w:p w14:paraId="29D2F2BD" w14:textId="77777777" w:rsidR="00D012CA" w:rsidRPr="00501FD4" w:rsidRDefault="00D012CA" w:rsidP="00863454">
            <w:pPr>
              <w:pStyle w:val="TableParagraph"/>
              <w:ind w:right="224"/>
              <w:rPr>
                <w:rFonts w:ascii="Ravensbourne Sans" w:hAnsi="Ravensbourne Sans" w:cs="Calibri"/>
                <w:lang w:val="en-US"/>
                <w14:ligatures w14:val="standardContextual"/>
              </w:rPr>
            </w:pPr>
          </w:p>
          <w:p w14:paraId="7217A8B1" w14:textId="77777777" w:rsidR="00315BCF" w:rsidRPr="00501FD4" w:rsidRDefault="00315BCF" w:rsidP="00315BCF">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Ability to work collaboratively with team members from across the </w:t>
            </w:r>
            <w:proofErr w:type="spellStart"/>
            <w:r w:rsidRPr="00501FD4">
              <w:rPr>
                <w:rFonts w:ascii="Ravensbourne Sans" w:hAnsi="Ravensbourne Sans" w:cs="Calibri"/>
                <w:lang w:val="en-US"/>
                <w14:ligatures w14:val="standardContextual"/>
              </w:rPr>
              <w:t>Organisation</w:t>
            </w:r>
            <w:proofErr w:type="spellEnd"/>
            <w:r w:rsidRPr="00501FD4">
              <w:rPr>
                <w:rFonts w:ascii="Ravensbourne Sans" w:hAnsi="Ravensbourne Sans" w:cs="Calibri"/>
                <w:lang w:val="en-US"/>
                <w14:ligatures w14:val="standardContextual"/>
              </w:rPr>
              <w:t xml:space="preserve">, academic and professional. Able to support and contribute to the goals of the University with a diverse range of </w:t>
            </w:r>
            <w:proofErr w:type="spellStart"/>
            <w:r w:rsidRPr="00501FD4">
              <w:rPr>
                <w:rFonts w:ascii="Ravensbourne Sans" w:hAnsi="Ravensbourne Sans" w:cs="Calibri"/>
                <w:lang w:val="en-US"/>
                <w14:ligatures w14:val="standardContextual"/>
              </w:rPr>
              <w:t>collegues</w:t>
            </w:r>
            <w:proofErr w:type="spellEnd"/>
            <w:r w:rsidRPr="00501FD4">
              <w:rPr>
                <w:rFonts w:ascii="Ravensbourne Sans" w:hAnsi="Ravensbourne Sans" w:cs="Calibri"/>
                <w:lang w:val="en-US"/>
                <w14:ligatures w14:val="standardContextual"/>
              </w:rPr>
              <w:t xml:space="preserve"> and customers; with an approachable </w:t>
            </w:r>
            <w:proofErr w:type="spellStart"/>
            <w:r w:rsidRPr="00501FD4">
              <w:rPr>
                <w:rFonts w:ascii="Ravensbourne Sans" w:hAnsi="Ravensbourne Sans" w:cs="Calibri"/>
                <w:lang w:val="en-US"/>
                <w14:ligatures w14:val="standardContextual"/>
              </w:rPr>
              <w:t>demeanour</w:t>
            </w:r>
            <w:proofErr w:type="spellEnd"/>
            <w:r w:rsidRPr="00501FD4">
              <w:rPr>
                <w:rFonts w:ascii="Ravensbourne Sans" w:hAnsi="Ravensbourne Sans" w:cs="Calibri"/>
                <w:lang w:val="en-US"/>
                <w14:ligatures w14:val="standardContextual"/>
              </w:rPr>
              <w:t xml:space="preserve"> the capability to be a respected and valued member of staff</w:t>
            </w:r>
          </w:p>
          <w:p w14:paraId="5DBB8D7B" w14:textId="029E8881" w:rsidR="00017A1D" w:rsidRPr="00501FD4" w:rsidRDefault="00017A1D" w:rsidP="00863454">
            <w:pPr>
              <w:pStyle w:val="TableParagraph"/>
              <w:ind w:right="22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59B43FDD" w14:textId="77777777" w:rsidR="005F33F6" w:rsidRPr="00501FD4" w:rsidRDefault="005F33F6" w:rsidP="007268B9">
            <w:pPr>
              <w:pStyle w:val="TableParagraph"/>
              <w:rPr>
                <w:rFonts w:ascii="Ravensbourne Sans" w:hAnsi="Ravensbourne Sans"/>
                <w:lang w:val="en-US"/>
                <w14:ligatures w14:val="standardContextual"/>
              </w:rPr>
            </w:pPr>
          </w:p>
          <w:p w14:paraId="7F2F9945" w14:textId="7302EA42" w:rsidR="002A6942" w:rsidRPr="00501FD4" w:rsidRDefault="002A6942" w:rsidP="002A6942">
            <w:pPr>
              <w:pStyle w:val="TableParagraph"/>
              <w:jc w:val="center"/>
              <w:rPr>
                <w:rFonts w:ascii="Ravensbourne Sans" w:hAnsi="Ravensbourne Sans"/>
                <w:lang w:val="en-US"/>
                <w14:ligatures w14:val="standardContextual"/>
              </w:rPr>
            </w:pPr>
            <w:r w:rsidRPr="00501FD4">
              <w:rPr>
                <w:rFonts w:ascii="Ravensbourne Sans" w:hAnsi="Ravensbourne Sans"/>
                <w:lang w:val="en-US"/>
                <w14:ligatures w14:val="standardContextual"/>
              </w:rPr>
              <w:t>X</w:t>
            </w:r>
          </w:p>
        </w:tc>
        <w:tc>
          <w:tcPr>
            <w:tcW w:w="1559" w:type="dxa"/>
            <w:tcBorders>
              <w:top w:val="nil"/>
              <w:left w:val="nil"/>
              <w:bottom w:val="single" w:sz="8" w:space="0" w:color="000000"/>
              <w:right w:val="single" w:sz="8" w:space="0" w:color="000000"/>
            </w:tcBorders>
          </w:tcPr>
          <w:p w14:paraId="6017FA5B" w14:textId="77777777" w:rsidR="005F33F6" w:rsidRPr="00501FD4" w:rsidRDefault="005F33F6" w:rsidP="007268B9">
            <w:pPr>
              <w:pStyle w:val="TableParagraph"/>
              <w:rPr>
                <w:rFonts w:ascii="Ravensbourne Sans" w:hAnsi="Ravensbourne Sans" w:cs="Times New Roman"/>
                <w:lang w:val="en-US"/>
                <w14:ligatures w14:val="standardContextual"/>
              </w:rPr>
            </w:pPr>
          </w:p>
        </w:tc>
      </w:tr>
      <w:tr w:rsidR="00E26F6C" w:rsidRPr="00501FD4" w14:paraId="5DCB7446" w14:textId="77777777" w:rsidTr="00696AD1">
        <w:tc>
          <w:tcPr>
            <w:tcW w:w="6663" w:type="dxa"/>
            <w:tcBorders>
              <w:top w:val="nil"/>
              <w:left w:val="single" w:sz="8" w:space="0" w:color="000000"/>
              <w:bottom w:val="single" w:sz="8" w:space="0" w:color="000000"/>
              <w:right w:val="single" w:sz="8" w:space="0" w:color="000000"/>
            </w:tcBorders>
            <w:hideMark/>
          </w:tcPr>
          <w:p w14:paraId="758B35D7" w14:textId="77777777" w:rsidR="00863454" w:rsidRPr="00501FD4" w:rsidRDefault="00863454" w:rsidP="00863454">
            <w:pPr>
              <w:pStyle w:val="TableParagraph"/>
              <w:ind w:right="224"/>
              <w:rPr>
                <w:rFonts w:ascii="Ravensbourne Sans" w:hAnsi="Ravensbourne Sans" w:cs="Calibri"/>
                <w:lang w:val="en-US"/>
                <w14:ligatures w14:val="standardContextual"/>
              </w:rPr>
            </w:pPr>
          </w:p>
          <w:p w14:paraId="39743EB6" w14:textId="5BE4D9FA" w:rsidR="00E26F6C" w:rsidRPr="00501FD4" w:rsidRDefault="00E26F6C" w:rsidP="00863454">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Communication</w:t>
            </w:r>
            <w:r w:rsidRPr="00501FD4">
              <w:rPr>
                <w:rFonts w:ascii="Cambria" w:hAnsi="Cambria" w:cs="Cambria"/>
                <w:b/>
                <w:bCs/>
                <w:lang w:val="en-US"/>
                <w14:ligatures w14:val="standardContextual"/>
              </w:rPr>
              <w:t> </w:t>
            </w:r>
            <w:r w:rsidRPr="00501FD4">
              <w:rPr>
                <w:rFonts w:ascii="Ravensbourne Sans" w:hAnsi="Ravensbourne Sans" w:cs="Calibri"/>
                <w:b/>
                <w:bCs/>
                <w:lang w:val="en-US"/>
                <w14:ligatures w14:val="standardContextual"/>
              </w:rPr>
              <w:t xml:space="preserve"> </w:t>
            </w:r>
          </w:p>
          <w:p w14:paraId="6EC06A5A" w14:textId="77777777" w:rsidR="00E26F6C" w:rsidRPr="00501FD4" w:rsidRDefault="00E26F6C" w:rsidP="0020156E">
            <w:pPr>
              <w:pStyle w:val="TableParagraph"/>
              <w:ind w:right="224"/>
              <w:rPr>
                <w:rFonts w:ascii="Ravensbourne Sans" w:hAnsi="Ravensbourne Sans" w:cs="Calibri"/>
                <w:lang w:val="en-US"/>
                <w14:ligatures w14:val="standardContextual"/>
              </w:rPr>
            </w:pPr>
          </w:p>
          <w:p w14:paraId="37BDC6B0" w14:textId="754FF15A" w:rsidR="0020156E" w:rsidRPr="00501FD4" w:rsidRDefault="009045B8" w:rsidP="003369B4">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Communicates clearly orally and in writing, and in relating to others builds and maintains effective relationships openly and </w:t>
            </w:r>
            <w:r w:rsidRPr="00501FD4">
              <w:rPr>
                <w:rFonts w:ascii="Ravensbourne Sans" w:hAnsi="Ravensbourne Sans" w:cs="Calibri"/>
                <w:lang w:val="en-US"/>
                <w14:ligatures w14:val="standardContextual"/>
              </w:rPr>
              <w:lastRenderedPageBreak/>
              <w:t>honestly, using every medium appropriately and with consideration for the audience, so that the messages (both ways) are understood and able to be acted upon</w:t>
            </w:r>
          </w:p>
          <w:p w14:paraId="2F8156DB" w14:textId="77777777" w:rsidR="00FE1123" w:rsidRPr="00501FD4" w:rsidRDefault="00FE1123" w:rsidP="003369B4">
            <w:pPr>
              <w:pStyle w:val="TableParagraph"/>
              <w:ind w:right="224"/>
              <w:rPr>
                <w:rFonts w:ascii="Ravensbourne Sans" w:hAnsi="Ravensbourne Sans" w:cs="Calibri"/>
                <w:lang w:val="en-US"/>
                <w14:ligatures w14:val="standardContextual"/>
              </w:rPr>
            </w:pPr>
          </w:p>
          <w:p w14:paraId="3B968E6E" w14:textId="457D5D3D" w:rsidR="003369B4" w:rsidRPr="00501FD4" w:rsidRDefault="003369B4" w:rsidP="003369B4">
            <w:pPr>
              <w:pStyle w:val="TableParagraph"/>
              <w:ind w:right="224"/>
              <w:rPr>
                <w:rFonts w:ascii="Ravensbourne Sans" w:hAnsi="Ravensbourne Sans" w:cs="Calibri"/>
                <w:lang w:val="en-US"/>
                <w14:ligatures w14:val="standardContextual"/>
              </w:rPr>
            </w:pPr>
          </w:p>
        </w:tc>
        <w:tc>
          <w:tcPr>
            <w:tcW w:w="1559" w:type="dxa"/>
            <w:tcBorders>
              <w:top w:val="nil"/>
              <w:left w:val="nil"/>
              <w:bottom w:val="single" w:sz="8" w:space="0" w:color="000000"/>
              <w:right w:val="single" w:sz="8" w:space="0" w:color="000000"/>
            </w:tcBorders>
          </w:tcPr>
          <w:p w14:paraId="61A93833" w14:textId="77777777" w:rsidR="00C00D58" w:rsidRDefault="00C00D58" w:rsidP="00C00D58">
            <w:pPr>
              <w:pStyle w:val="TableParagraph"/>
              <w:spacing w:line="191" w:lineRule="exact"/>
              <w:jc w:val="center"/>
              <w:rPr>
                <w:rFonts w:ascii="Ravensbourne Sans" w:hAnsi="Ravensbourne Sans" w:cs="Times New Roman"/>
                <w:lang w:val="en-US"/>
                <w14:ligatures w14:val="standardContextual"/>
              </w:rPr>
            </w:pPr>
          </w:p>
          <w:p w14:paraId="62BD2B91" w14:textId="77777777" w:rsidR="00C00D58" w:rsidRDefault="00C00D58" w:rsidP="00C00D58">
            <w:pPr>
              <w:pStyle w:val="TableParagraph"/>
              <w:spacing w:line="191" w:lineRule="exact"/>
              <w:jc w:val="center"/>
              <w:rPr>
                <w:rFonts w:ascii="Ravensbourne Sans" w:hAnsi="Ravensbourne Sans" w:cs="Times New Roman"/>
                <w:lang w:val="en-US"/>
                <w14:ligatures w14:val="standardContextual"/>
              </w:rPr>
            </w:pPr>
          </w:p>
          <w:p w14:paraId="5DF97499" w14:textId="77777777" w:rsidR="00C00D58" w:rsidRDefault="00C00D58" w:rsidP="00C00D58">
            <w:pPr>
              <w:pStyle w:val="TableParagraph"/>
              <w:spacing w:line="191" w:lineRule="exact"/>
              <w:jc w:val="center"/>
              <w:rPr>
                <w:rFonts w:ascii="Ravensbourne Sans" w:hAnsi="Ravensbourne Sans" w:cs="Times New Roman"/>
                <w:lang w:val="en-US"/>
                <w14:ligatures w14:val="standardContextual"/>
              </w:rPr>
            </w:pPr>
          </w:p>
          <w:p w14:paraId="46238009" w14:textId="77777777" w:rsidR="00C00D58" w:rsidRDefault="00C00D58" w:rsidP="00C00D58">
            <w:pPr>
              <w:pStyle w:val="TableParagraph"/>
              <w:spacing w:line="191" w:lineRule="exact"/>
              <w:jc w:val="center"/>
              <w:rPr>
                <w:rFonts w:ascii="Ravensbourne Sans" w:hAnsi="Ravensbourne Sans" w:cs="Times New Roman"/>
                <w:lang w:val="en-US"/>
                <w14:ligatures w14:val="standardContextual"/>
              </w:rPr>
            </w:pPr>
          </w:p>
          <w:p w14:paraId="6B1A81B7" w14:textId="45FAEB59" w:rsidR="00E26F6C" w:rsidRPr="00501FD4" w:rsidRDefault="00C00D58" w:rsidP="00C00D58">
            <w:pPr>
              <w:pStyle w:val="TableParagraph"/>
              <w:spacing w:line="191" w:lineRule="exact"/>
              <w:jc w:val="center"/>
              <w:rPr>
                <w:rFonts w:ascii="Ravensbourne Sans" w:hAnsi="Ravensbourne Sans"/>
                <w:lang w:val="en-US"/>
                <w14:ligatures w14:val="standardContextual"/>
              </w:rPr>
            </w:pPr>
            <w:r w:rsidRPr="00501FD4">
              <w:rPr>
                <w:rFonts w:ascii="Ravensbourne Sans" w:hAnsi="Ravensbourne Sans" w:cs="Times New Roman"/>
                <w:lang w:val="en-US"/>
                <w14:ligatures w14:val="standardContextual"/>
              </w:rPr>
              <w:t>X</w:t>
            </w:r>
          </w:p>
        </w:tc>
        <w:tc>
          <w:tcPr>
            <w:tcW w:w="1559" w:type="dxa"/>
            <w:tcBorders>
              <w:top w:val="nil"/>
              <w:left w:val="nil"/>
              <w:bottom w:val="single" w:sz="8" w:space="0" w:color="000000"/>
              <w:right w:val="single" w:sz="8" w:space="0" w:color="000000"/>
            </w:tcBorders>
          </w:tcPr>
          <w:p w14:paraId="7A469E4C" w14:textId="77777777" w:rsidR="00E26F6C" w:rsidRPr="00501FD4" w:rsidRDefault="00E26F6C" w:rsidP="007268B9">
            <w:pPr>
              <w:pStyle w:val="TableParagraph"/>
              <w:rPr>
                <w:rFonts w:ascii="Ravensbourne Sans" w:hAnsi="Ravensbourne Sans" w:cs="Times New Roman"/>
                <w:lang w:val="en-US"/>
                <w14:ligatures w14:val="standardContextual"/>
              </w:rPr>
            </w:pPr>
          </w:p>
          <w:p w14:paraId="72EF34DA" w14:textId="7B407AE6" w:rsidR="009D25D3" w:rsidRPr="00501FD4" w:rsidRDefault="009D25D3" w:rsidP="009D25D3">
            <w:pPr>
              <w:pStyle w:val="TableParagraph"/>
              <w:jc w:val="center"/>
              <w:rPr>
                <w:rFonts w:ascii="Ravensbourne Sans" w:hAnsi="Ravensbourne Sans" w:cs="Times New Roman"/>
                <w:lang w:val="en-US"/>
                <w14:ligatures w14:val="standardContextual"/>
              </w:rPr>
            </w:pPr>
          </w:p>
        </w:tc>
      </w:tr>
      <w:tr w:rsidR="00E26F6C" w:rsidRPr="00501FD4" w14:paraId="3E493404" w14:textId="77777777" w:rsidTr="00696AD1">
        <w:tc>
          <w:tcPr>
            <w:tcW w:w="6663" w:type="dxa"/>
            <w:tcBorders>
              <w:top w:val="single" w:sz="8" w:space="0" w:color="000000"/>
              <w:left w:val="single" w:sz="8" w:space="0" w:color="000000"/>
              <w:bottom w:val="single" w:sz="8" w:space="0" w:color="000000"/>
              <w:right w:val="single" w:sz="8" w:space="0" w:color="000000"/>
            </w:tcBorders>
            <w:hideMark/>
          </w:tcPr>
          <w:p w14:paraId="4C633C19" w14:textId="77777777" w:rsidR="00863454" w:rsidRPr="00501FD4" w:rsidRDefault="00863454" w:rsidP="00863454">
            <w:pPr>
              <w:pStyle w:val="TableParagraph"/>
              <w:ind w:right="224"/>
              <w:rPr>
                <w:rFonts w:ascii="Ravensbourne Sans" w:hAnsi="Ravensbourne Sans" w:cs="Calibri"/>
                <w:lang w:val="en-US"/>
                <w14:ligatures w14:val="standardContextual"/>
              </w:rPr>
            </w:pPr>
          </w:p>
          <w:p w14:paraId="5368E52D" w14:textId="77777777" w:rsidR="00E26F6C" w:rsidRPr="00501FD4" w:rsidRDefault="00642B2F" w:rsidP="00824F21">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Resourceful and Resilient</w:t>
            </w:r>
          </w:p>
          <w:p w14:paraId="2431BC79" w14:textId="77777777" w:rsidR="00972E39" w:rsidRPr="00501FD4" w:rsidRDefault="00972E39" w:rsidP="00824F21">
            <w:pPr>
              <w:pStyle w:val="TableParagraph"/>
              <w:ind w:right="224"/>
              <w:rPr>
                <w:rFonts w:ascii="Ravensbourne Sans" w:hAnsi="Ravensbourne Sans" w:cs="Calibri"/>
                <w:lang w:val="en-US"/>
                <w14:ligatures w14:val="standardContextual"/>
              </w:rPr>
            </w:pPr>
          </w:p>
          <w:p w14:paraId="719EDBC9" w14:textId="4DF51649" w:rsidR="00972E39" w:rsidRPr="00501FD4" w:rsidRDefault="007D51E0" w:rsidP="00824F21">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Demonstrable ab</w:t>
            </w:r>
            <w:r w:rsidR="0086254A" w:rsidRPr="00501FD4">
              <w:rPr>
                <w:rFonts w:ascii="Ravensbourne Sans" w:hAnsi="Ravensbourne Sans" w:cs="Calibri"/>
                <w:lang w:val="en-US"/>
                <w14:ligatures w14:val="standardContextual"/>
              </w:rPr>
              <w:t xml:space="preserve">ility to adapt, improvise, innovate, and creatively find solutions to </w:t>
            </w:r>
            <w:r w:rsidR="00433ED6" w:rsidRPr="00501FD4">
              <w:rPr>
                <w:rFonts w:ascii="Ravensbourne Sans" w:hAnsi="Ravensbourne Sans" w:cs="Calibri"/>
                <w:lang w:val="en-US"/>
                <w14:ligatures w14:val="standardContextual"/>
              </w:rPr>
              <w:t xml:space="preserve">existing, future, and unexpected challenges. </w:t>
            </w:r>
            <w:r w:rsidR="00926C40" w:rsidRPr="00501FD4">
              <w:rPr>
                <w:rFonts w:ascii="Ravensbourne Sans" w:hAnsi="Ravensbourne Sans" w:cs="Calibri"/>
                <w:lang w:val="en-US"/>
                <w14:ligatures w14:val="standardContextual"/>
              </w:rPr>
              <w:t xml:space="preserve">The ability to </w:t>
            </w:r>
            <w:r w:rsidR="00E84DE0" w:rsidRPr="00501FD4">
              <w:rPr>
                <w:rFonts w:ascii="Ravensbourne Sans" w:hAnsi="Ravensbourne Sans" w:cs="Calibri"/>
                <w:lang w:val="en-US"/>
                <w14:ligatures w14:val="standardContextual"/>
              </w:rPr>
              <w:t>use all available staff and financial resources to optimal effect</w:t>
            </w:r>
            <w:r w:rsidR="003E7114" w:rsidRPr="00501FD4">
              <w:rPr>
                <w:rFonts w:ascii="Ravensbourne Sans" w:hAnsi="Ravensbourne Sans" w:cs="Calibri"/>
                <w:lang w:val="en-US"/>
                <w14:ligatures w14:val="standardContextual"/>
              </w:rPr>
              <w:t xml:space="preserve">, and remain focused on complex issues until </w:t>
            </w:r>
            <w:proofErr w:type="spellStart"/>
            <w:r w:rsidR="003E7114" w:rsidRPr="00501FD4">
              <w:rPr>
                <w:rFonts w:ascii="Ravensbourne Sans" w:hAnsi="Ravensbourne Sans" w:cs="Calibri"/>
                <w:lang w:val="en-US"/>
                <w14:ligatures w14:val="standardContextual"/>
              </w:rPr>
              <w:t>the</w:t>
            </w:r>
            <w:proofErr w:type="spellEnd"/>
            <w:r w:rsidR="003E7114" w:rsidRPr="00501FD4">
              <w:rPr>
                <w:rFonts w:ascii="Ravensbourne Sans" w:hAnsi="Ravensbourne Sans" w:cs="Calibri"/>
                <w:lang w:val="en-US"/>
                <w14:ligatures w14:val="standardContextual"/>
              </w:rPr>
              <w:t xml:space="preserve"> are fully resolved</w:t>
            </w:r>
          </w:p>
          <w:p w14:paraId="435C4246" w14:textId="77777777" w:rsidR="00B0539D" w:rsidRPr="00501FD4" w:rsidRDefault="00B0539D" w:rsidP="00824F21">
            <w:pPr>
              <w:pStyle w:val="TableParagraph"/>
              <w:ind w:right="224"/>
              <w:rPr>
                <w:rFonts w:ascii="Ravensbourne Sans" w:hAnsi="Ravensbourne Sans" w:cs="Calibri"/>
                <w:lang w:val="en-US"/>
                <w14:ligatures w14:val="standardContextual"/>
              </w:rPr>
            </w:pPr>
          </w:p>
          <w:p w14:paraId="3E22EF44" w14:textId="77777777" w:rsidR="00435584" w:rsidRPr="00501FD4" w:rsidRDefault="00435584" w:rsidP="00824F21">
            <w:pPr>
              <w:pStyle w:val="TableParagraph"/>
              <w:ind w:right="224"/>
              <w:rPr>
                <w:rFonts w:ascii="Ravensbourne Sans" w:hAnsi="Ravensbourne Sans" w:cs="Calibri"/>
                <w:lang w:val="en-US"/>
                <w14:ligatures w14:val="standardContextual"/>
              </w:rPr>
            </w:pPr>
          </w:p>
          <w:p w14:paraId="709DB914" w14:textId="7C934477" w:rsidR="00972E39" w:rsidRPr="00501FD4" w:rsidRDefault="00972E39" w:rsidP="00824F21">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4A305B7" w14:textId="77777777" w:rsidR="00E26F6C" w:rsidRDefault="00E26F6C" w:rsidP="007268B9">
            <w:pPr>
              <w:pStyle w:val="TableParagraph"/>
              <w:rPr>
                <w:rFonts w:ascii="Ravensbourne Sans" w:hAnsi="Ravensbourne Sans"/>
                <w:lang w:val="en-US"/>
                <w14:ligatures w14:val="standardContextual"/>
              </w:rPr>
            </w:pPr>
          </w:p>
          <w:p w14:paraId="69F17770" w14:textId="77777777" w:rsidR="00C00D58" w:rsidRDefault="00C00D58" w:rsidP="007268B9">
            <w:pPr>
              <w:pStyle w:val="TableParagraph"/>
              <w:rPr>
                <w:rFonts w:ascii="Ravensbourne Sans" w:hAnsi="Ravensbourne Sans"/>
                <w:lang w:val="en-US"/>
                <w14:ligatures w14:val="standardContextual"/>
              </w:rPr>
            </w:pPr>
          </w:p>
          <w:p w14:paraId="1992DC80" w14:textId="77777777" w:rsidR="00C00D58" w:rsidRDefault="00C00D58" w:rsidP="007268B9">
            <w:pPr>
              <w:pStyle w:val="TableParagraph"/>
              <w:rPr>
                <w:rFonts w:ascii="Ravensbourne Sans" w:hAnsi="Ravensbourne Sans"/>
                <w:lang w:val="en-US"/>
                <w14:ligatures w14:val="standardContextual"/>
              </w:rPr>
            </w:pPr>
          </w:p>
          <w:p w14:paraId="6DD22F98" w14:textId="3221CFA0" w:rsidR="00C00D58" w:rsidRPr="00501FD4" w:rsidRDefault="00C00D58" w:rsidP="00C00D58">
            <w:pPr>
              <w:pStyle w:val="TableParagraph"/>
              <w:jc w:val="center"/>
              <w:rPr>
                <w:rFonts w:ascii="Ravensbourne Sans" w:hAnsi="Ravensbourne Sans"/>
                <w:lang w:val="en-US"/>
                <w14:ligatures w14:val="standardContextual"/>
              </w:rPr>
            </w:pPr>
            <w:r w:rsidRPr="00501FD4">
              <w:rPr>
                <w:rFonts w:ascii="Ravensbourne Sans" w:hAnsi="Ravensbourne Sans" w:cs="Times New Roman"/>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14957F62" w14:textId="77777777" w:rsidR="00E26F6C" w:rsidRPr="00501FD4" w:rsidRDefault="00E26F6C" w:rsidP="007268B9">
            <w:pPr>
              <w:pStyle w:val="TableParagraph"/>
              <w:rPr>
                <w:rFonts w:ascii="Ravensbourne Sans" w:hAnsi="Ravensbourne Sans" w:cs="Times New Roman"/>
                <w:lang w:val="en-US"/>
                <w14:ligatures w14:val="standardContextual"/>
              </w:rPr>
            </w:pPr>
          </w:p>
          <w:p w14:paraId="3378D9D3" w14:textId="73C61E7F" w:rsidR="003E7114" w:rsidRPr="00501FD4" w:rsidRDefault="003E7114" w:rsidP="003E7114">
            <w:pPr>
              <w:pStyle w:val="TableParagraph"/>
              <w:jc w:val="center"/>
              <w:rPr>
                <w:rFonts w:ascii="Ravensbourne Sans" w:hAnsi="Ravensbourne Sans" w:cs="Times New Roman"/>
                <w:lang w:val="en-US"/>
                <w14:ligatures w14:val="standardContextual"/>
              </w:rPr>
            </w:pPr>
          </w:p>
        </w:tc>
      </w:tr>
      <w:tr w:rsidR="007D2D6A" w:rsidRPr="00501FD4" w14:paraId="4D616909" w14:textId="77777777" w:rsidTr="00696AD1">
        <w:tc>
          <w:tcPr>
            <w:tcW w:w="6663" w:type="dxa"/>
            <w:tcBorders>
              <w:top w:val="single" w:sz="8" w:space="0" w:color="000000"/>
              <w:left w:val="single" w:sz="8" w:space="0" w:color="000000"/>
              <w:bottom w:val="single" w:sz="8" w:space="0" w:color="000000"/>
              <w:right w:val="single" w:sz="8" w:space="0" w:color="000000"/>
            </w:tcBorders>
          </w:tcPr>
          <w:p w14:paraId="404D8CA8" w14:textId="77777777" w:rsidR="00435584" w:rsidRPr="00501FD4" w:rsidRDefault="00435584" w:rsidP="00863454">
            <w:pPr>
              <w:pStyle w:val="TableParagraph"/>
              <w:ind w:right="224"/>
              <w:rPr>
                <w:rFonts w:ascii="Ravensbourne Sans" w:hAnsi="Ravensbourne Sans" w:cs="Calibri"/>
                <w:lang w:val="en-US"/>
                <w14:ligatures w14:val="standardContextual"/>
              </w:rPr>
            </w:pPr>
          </w:p>
          <w:p w14:paraId="57772C6F" w14:textId="77777777" w:rsidR="005206B5" w:rsidRPr="00501FD4" w:rsidRDefault="005206B5" w:rsidP="00863454">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Staff Developme</w:t>
            </w:r>
            <w:r w:rsidR="00657B4A" w:rsidRPr="00501FD4">
              <w:rPr>
                <w:rFonts w:ascii="Ravensbourne Sans" w:hAnsi="Ravensbourne Sans" w:cs="Calibri"/>
                <w:b/>
                <w:bCs/>
                <w:lang w:val="en-US"/>
                <w14:ligatures w14:val="standardContextual"/>
              </w:rPr>
              <w:t>nt</w:t>
            </w:r>
          </w:p>
          <w:p w14:paraId="5194F10D" w14:textId="77777777" w:rsidR="00657B4A" w:rsidRPr="00501FD4" w:rsidRDefault="00657B4A" w:rsidP="00863454">
            <w:pPr>
              <w:pStyle w:val="TableParagraph"/>
              <w:ind w:right="224"/>
              <w:rPr>
                <w:rFonts w:ascii="Ravensbourne Sans" w:hAnsi="Ravensbourne Sans" w:cs="Calibri"/>
                <w:lang w:val="en-US"/>
                <w14:ligatures w14:val="standardContextual"/>
              </w:rPr>
            </w:pPr>
          </w:p>
          <w:p w14:paraId="734FCA80" w14:textId="3665DDED" w:rsidR="00657B4A" w:rsidRPr="00501FD4" w:rsidRDefault="009F6783" w:rsidP="00863454">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Ensure that all staff </w:t>
            </w:r>
            <w:r w:rsidR="00D939EB" w:rsidRPr="00501FD4">
              <w:rPr>
                <w:rFonts w:ascii="Ravensbourne Sans" w:hAnsi="Ravensbourne Sans" w:cs="Calibri"/>
                <w:lang w:val="en-US"/>
                <w14:ligatures w14:val="standardContextual"/>
              </w:rPr>
              <w:t xml:space="preserve">are </w:t>
            </w:r>
            <w:r w:rsidRPr="00501FD4">
              <w:rPr>
                <w:rFonts w:ascii="Ravensbourne Sans" w:hAnsi="Ravensbourne Sans" w:cs="Calibri"/>
                <w:lang w:val="en-US"/>
                <w14:ligatures w14:val="standardContextual"/>
              </w:rPr>
              <w:t>managed properly a</w:t>
            </w:r>
            <w:r w:rsidR="004C1954" w:rsidRPr="00501FD4">
              <w:rPr>
                <w:rFonts w:ascii="Ravensbourne Sans" w:hAnsi="Ravensbourne Sans" w:cs="Calibri"/>
                <w:lang w:val="en-US"/>
                <w14:ligatures w14:val="standardContextual"/>
              </w:rPr>
              <w:t>nd</w:t>
            </w:r>
            <w:r w:rsidRPr="00501FD4">
              <w:rPr>
                <w:rFonts w:ascii="Ravensbourne Sans" w:hAnsi="Ravensbourne Sans" w:cs="Calibri"/>
                <w:lang w:val="en-US"/>
                <w14:ligatures w14:val="standardContextual"/>
              </w:rPr>
              <w:t xml:space="preserve"> </w:t>
            </w:r>
            <w:r w:rsidR="00DB03B9" w:rsidRPr="00501FD4">
              <w:rPr>
                <w:rFonts w:ascii="Ravensbourne Sans" w:hAnsi="Ravensbourne Sans" w:cs="Calibri"/>
                <w:lang w:val="en-US"/>
                <w14:ligatures w14:val="standardContextual"/>
              </w:rPr>
              <w:t xml:space="preserve">coached, mentored, </w:t>
            </w:r>
            <w:r w:rsidR="0011794F" w:rsidRPr="00501FD4">
              <w:rPr>
                <w:rFonts w:ascii="Ravensbourne Sans" w:hAnsi="Ravensbourne Sans" w:cs="Calibri"/>
                <w:lang w:val="en-US"/>
                <w14:ligatures w14:val="standardContextual"/>
              </w:rPr>
              <w:t xml:space="preserve">and </w:t>
            </w:r>
            <w:r w:rsidRPr="00501FD4">
              <w:rPr>
                <w:rFonts w:ascii="Ravensbourne Sans" w:hAnsi="Ravensbourne Sans" w:cs="Calibri"/>
                <w:lang w:val="en-US"/>
                <w14:ligatures w14:val="standardContextual"/>
              </w:rPr>
              <w:t xml:space="preserve">enabled </w:t>
            </w:r>
            <w:r w:rsidR="0011794F" w:rsidRPr="00501FD4">
              <w:rPr>
                <w:rFonts w:ascii="Ravensbourne Sans" w:hAnsi="Ravensbourne Sans" w:cs="Calibri"/>
                <w:lang w:val="en-US"/>
                <w14:ligatures w14:val="standardContextual"/>
              </w:rPr>
              <w:t xml:space="preserve">to achieve their </w:t>
            </w:r>
            <w:r w:rsidR="00582DFD" w:rsidRPr="00501FD4">
              <w:rPr>
                <w:rFonts w:ascii="Ravensbourne Sans" w:hAnsi="Ravensbourne Sans" w:cs="Calibri"/>
                <w:lang w:val="en-US"/>
                <w14:ligatures w14:val="standardContextual"/>
              </w:rPr>
              <w:t xml:space="preserve">own </w:t>
            </w:r>
            <w:r w:rsidR="0011794F" w:rsidRPr="00501FD4">
              <w:rPr>
                <w:rFonts w:ascii="Ravensbourne Sans" w:hAnsi="Ravensbourne Sans" w:cs="Calibri"/>
                <w:lang w:val="en-US"/>
                <w14:ligatures w14:val="standardContextual"/>
              </w:rPr>
              <w:t xml:space="preserve">objectives and contribute to the success of the University. </w:t>
            </w:r>
            <w:r w:rsidR="009327EF" w:rsidRPr="00501FD4">
              <w:rPr>
                <w:rFonts w:ascii="Ravensbourne Sans" w:hAnsi="Ravensbourne Sans" w:cs="Calibri"/>
                <w:lang w:val="en-US"/>
                <w14:ligatures w14:val="standardContextual"/>
              </w:rPr>
              <w:t xml:space="preserve">Proactively </w:t>
            </w:r>
            <w:r w:rsidR="004C1954" w:rsidRPr="00501FD4">
              <w:rPr>
                <w:rFonts w:ascii="Ravensbourne Sans" w:hAnsi="Ravensbourne Sans" w:cs="Calibri"/>
                <w:lang w:val="en-US"/>
                <w14:ligatures w14:val="standardContextual"/>
              </w:rPr>
              <w:t xml:space="preserve">seek to </w:t>
            </w:r>
            <w:r w:rsidR="00FC0850" w:rsidRPr="00501FD4">
              <w:rPr>
                <w:rFonts w:ascii="Ravensbourne Sans" w:hAnsi="Ravensbourne Sans" w:cs="Calibri"/>
                <w:lang w:val="en-US"/>
                <w14:ligatures w14:val="standardContextual"/>
              </w:rPr>
              <w:t xml:space="preserve">develop </w:t>
            </w:r>
            <w:proofErr w:type="spellStart"/>
            <w:r w:rsidR="00582DFD" w:rsidRPr="00501FD4">
              <w:rPr>
                <w:rFonts w:ascii="Ravensbourne Sans" w:hAnsi="Ravensbourne Sans" w:cs="Calibri"/>
                <w:lang w:val="en-US"/>
                <w14:ligatures w14:val="standardContextual"/>
              </w:rPr>
              <w:t>indivisduals</w:t>
            </w:r>
            <w:proofErr w:type="spellEnd"/>
            <w:r w:rsidR="00FC0850" w:rsidRPr="00501FD4">
              <w:rPr>
                <w:rFonts w:ascii="Ravensbourne Sans" w:hAnsi="Ravensbourne Sans" w:cs="Calibri"/>
                <w:lang w:val="en-US"/>
                <w14:ligatures w14:val="standardContextual"/>
              </w:rPr>
              <w:t xml:space="preserve"> </w:t>
            </w:r>
            <w:r w:rsidR="00582DFD" w:rsidRPr="00501FD4">
              <w:rPr>
                <w:rFonts w:ascii="Ravensbourne Sans" w:hAnsi="Ravensbourne Sans" w:cs="Calibri"/>
                <w:lang w:val="en-US"/>
                <w14:ligatures w14:val="standardContextual"/>
              </w:rPr>
              <w:t>so that overall competence of the Department increases</w:t>
            </w:r>
          </w:p>
          <w:p w14:paraId="67CEE732" w14:textId="30C7173A" w:rsidR="00657B4A" w:rsidRPr="00501FD4" w:rsidRDefault="00657B4A" w:rsidP="00863454">
            <w:pPr>
              <w:pStyle w:val="TableParagraph"/>
              <w:ind w:right="224"/>
              <w:rPr>
                <w:rFonts w:ascii="Ravensbourne Sans" w:hAnsi="Ravensbourne Sans" w:cs="Calibri"/>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078865B3" w14:textId="77777777" w:rsidR="007D2D6A" w:rsidRPr="00501FD4" w:rsidRDefault="007D2D6A" w:rsidP="007268B9">
            <w:pPr>
              <w:pStyle w:val="TableParagraph"/>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9A6A296" w14:textId="77777777" w:rsidR="00DC7711" w:rsidRPr="00501FD4" w:rsidRDefault="00DC7711" w:rsidP="00435584">
            <w:pPr>
              <w:pStyle w:val="TableParagraph"/>
              <w:rPr>
                <w:rFonts w:ascii="Ravensbourne Sans" w:hAnsi="Ravensbourne Sans" w:cs="Times New Roman"/>
                <w:lang w:val="en-US"/>
                <w14:ligatures w14:val="standardContextual"/>
              </w:rPr>
            </w:pPr>
          </w:p>
          <w:p w14:paraId="16B23329" w14:textId="412D3A53" w:rsidR="00153FE4" w:rsidRPr="00501FD4" w:rsidRDefault="00153FE4" w:rsidP="002107FF">
            <w:pPr>
              <w:pStyle w:val="TableParagraph"/>
              <w:jc w:val="center"/>
              <w:rPr>
                <w:rFonts w:ascii="Ravensbourne Sans" w:hAnsi="Ravensbourne Sans" w:cs="Times New Roman"/>
                <w:lang w:val="en-US"/>
                <w14:ligatures w14:val="standardContextual"/>
              </w:rPr>
            </w:pPr>
            <w:r w:rsidRPr="00501FD4">
              <w:rPr>
                <w:rFonts w:ascii="Ravensbourne Sans" w:hAnsi="Ravensbourne Sans" w:cs="Times New Roman"/>
                <w:lang w:val="en-US"/>
                <w14:ligatures w14:val="standardContextual"/>
              </w:rPr>
              <w:t>X</w:t>
            </w:r>
          </w:p>
        </w:tc>
      </w:tr>
      <w:tr w:rsidR="007D2D6A" w:rsidRPr="00501FD4" w14:paraId="78C1746D" w14:textId="77777777" w:rsidTr="00696AD1">
        <w:tc>
          <w:tcPr>
            <w:tcW w:w="6663" w:type="dxa"/>
            <w:tcBorders>
              <w:top w:val="single" w:sz="8" w:space="0" w:color="000000"/>
              <w:left w:val="single" w:sz="8" w:space="0" w:color="000000"/>
              <w:bottom w:val="single" w:sz="8" w:space="0" w:color="000000"/>
              <w:right w:val="single" w:sz="8" w:space="0" w:color="000000"/>
            </w:tcBorders>
          </w:tcPr>
          <w:p w14:paraId="173C7DA8" w14:textId="77777777" w:rsidR="007D2D6A" w:rsidRPr="00501FD4" w:rsidRDefault="007D2D6A" w:rsidP="00863454">
            <w:pPr>
              <w:pStyle w:val="TableParagraph"/>
              <w:ind w:right="224"/>
              <w:rPr>
                <w:rFonts w:ascii="Ravensbourne Sans" w:hAnsi="Ravensbourne Sans" w:cs="Calibri"/>
                <w:lang w:val="en-US"/>
                <w14:ligatures w14:val="standardContextual"/>
              </w:rPr>
            </w:pPr>
          </w:p>
          <w:p w14:paraId="4505E291" w14:textId="5C1F98AD" w:rsidR="006903E9" w:rsidRPr="00501FD4" w:rsidRDefault="006903E9" w:rsidP="00863454">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Professional Knowledge</w:t>
            </w:r>
          </w:p>
          <w:p w14:paraId="4B3145E4" w14:textId="77777777" w:rsidR="006903E9" w:rsidRPr="00501FD4" w:rsidRDefault="006903E9" w:rsidP="00863454">
            <w:pPr>
              <w:pStyle w:val="TableParagraph"/>
              <w:ind w:right="224"/>
              <w:rPr>
                <w:rFonts w:ascii="Ravensbourne Sans" w:hAnsi="Ravensbourne Sans" w:cs="Calibri"/>
                <w:lang w:val="en-US"/>
                <w14:ligatures w14:val="standardContextual"/>
              </w:rPr>
            </w:pPr>
          </w:p>
          <w:p w14:paraId="2ECCAB8C" w14:textId="58B70537" w:rsidR="00CB727B" w:rsidRPr="00501FD4" w:rsidRDefault="00CB727B" w:rsidP="00CB727B">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Develops and maintains an understanding of how </w:t>
            </w:r>
          </w:p>
          <w:p w14:paraId="7CDDE84E" w14:textId="77777777" w:rsidR="00CB727B" w:rsidRPr="00501FD4" w:rsidRDefault="00CB727B" w:rsidP="00CB727B">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developments in the professional, legal, regulatory and </w:t>
            </w:r>
          </w:p>
          <w:p w14:paraId="6825FF5B" w14:textId="77777777" w:rsidR="00CB727B" w:rsidRPr="00501FD4" w:rsidRDefault="00CB727B" w:rsidP="00CB727B">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educational contexts impact upon own role specifically, and </w:t>
            </w:r>
          </w:p>
          <w:p w14:paraId="5C02A0D1" w14:textId="6D1C64B2" w:rsidR="006903E9" w:rsidRPr="00501FD4" w:rsidRDefault="00CB727B" w:rsidP="00CB727B">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Ravensbourne more generally. </w:t>
            </w:r>
            <w:r w:rsidR="00AB52BC" w:rsidRPr="00501FD4">
              <w:rPr>
                <w:rFonts w:ascii="Ravensbourne Sans" w:hAnsi="Ravensbourne Sans" w:cs="Calibri"/>
                <w:lang w:val="en-US"/>
                <w14:ligatures w14:val="standardContextual"/>
              </w:rPr>
              <w:t>Demonstrably committed to life=long learning</w:t>
            </w:r>
          </w:p>
          <w:p w14:paraId="549EEADB" w14:textId="77777777" w:rsidR="006903E9" w:rsidRPr="00501FD4" w:rsidRDefault="006903E9" w:rsidP="00863454">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6FA4BAE2" w14:textId="07E9CA87" w:rsidR="007D2D6A" w:rsidRPr="00501FD4" w:rsidRDefault="00C00D58" w:rsidP="00C00D58">
            <w:pPr>
              <w:pStyle w:val="TableParagraph"/>
              <w:jc w:val="center"/>
              <w:rPr>
                <w:rFonts w:ascii="Ravensbourne Sans" w:hAnsi="Ravensbourne Sans"/>
                <w:lang w:val="en-US"/>
                <w14:ligatures w14:val="standardContextual"/>
              </w:rPr>
            </w:pPr>
            <w:r w:rsidRPr="00501FD4">
              <w:rPr>
                <w:rFonts w:ascii="Ravensbourne Sans" w:hAnsi="Ravensbourne Sans" w:cs="Times New Roman"/>
                <w:lang w:val="en-US"/>
                <w14:ligatures w14:val="standardContextual"/>
              </w:rPr>
              <w:t>X</w:t>
            </w:r>
          </w:p>
        </w:tc>
        <w:tc>
          <w:tcPr>
            <w:tcW w:w="1559" w:type="dxa"/>
            <w:tcBorders>
              <w:top w:val="single" w:sz="8" w:space="0" w:color="000000"/>
              <w:left w:val="nil"/>
              <w:bottom w:val="single" w:sz="8" w:space="0" w:color="000000"/>
              <w:right w:val="single" w:sz="8" w:space="0" w:color="000000"/>
            </w:tcBorders>
          </w:tcPr>
          <w:p w14:paraId="1D0499DC" w14:textId="77777777" w:rsidR="007D2D6A" w:rsidRPr="00501FD4" w:rsidRDefault="007D2D6A" w:rsidP="002107FF">
            <w:pPr>
              <w:pStyle w:val="TableParagraph"/>
              <w:jc w:val="center"/>
              <w:rPr>
                <w:rFonts w:ascii="Ravensbourne Sans" w:hAnsi="Ravensbourne Sans" w:cs="Times New Roman"/>
                <w:lang w:val="en-US"/>
                <w14:ligatures w14:val="standardContextual"/>
              </w:rPr>
            </w:pPr>
          </w:p>
          <w:p w14:paraId="1DA25C73" w14:textId="6CC97711" w:rsidR="002107FF" w:rsidRPr="00501FD4" w:rsidRDefault="002107FF" w:rsidP="002107FF">
            <w:pPr>
              <w:pStyle w:val="TableParagraph"/>
              <w:jc w:val="center"/>
              <w:rPr>
                <w:rFonts w:ascii="Ravensbourne Sans" w:hAnsi="Ravensbourne Sans" w:cs="Times New Roman"/>
                <w:lang w:val="en-US"/>
                <w14:ligatures w14:val="standardContextual"/>
              </w:rPr>
            </w:pPr>
          </w:p>
        </w:tc>
      </w:tr>
      <w:tr w:rsidR="007D2D6A" w:rsidRPr="00501FD4" w14:paraId="126DD51F" w14:textId="77777777" w:rsidTr="00696AD1">
        <w:tc>
          <w:tcPr>
            <w:tcW w:w="6663" w:type="dxa"/>
            <w:tcBorders>
              <w:top w:val="single" w:sz="8" w:space="0" w:color="000000"/>
              <w:left w:val="single" w:sz="8" w:space="0" w:color="000000"/>
              <w:bottom w:val="single" w:sz="8" w:space="0" w:color="000000"/>
              <w:right w:val="single" w:sz="8" w:space="0" w:color="000000"/>
            </w:tcBorders>
          </w:tcPr>
          <w:p w14:paraId="083AD7D3" w14:textId="77777777" w:rsidR="007D2D6A" w:rsidRPr="00501FD4" w:rsidRDefault="007D2D6A" w:rsidP="00863454">
            <w:pPr>
              <w:pStyle w:val="TableParagraph"/>
              <w:ind w:right="224"/>
              <w:rPr>
                <w:rFonts w:ascii="Ravensbourne Sans" w:hAnsi="Ravensbourne Sans" w:cs="Calibri"/>
                <w:b/>
                <w:bCs/>
                <w:lang w:val="en-US"/>
                <w14:ligatures w14:val="standardContextual"/>
              </w:rPr>
            </w:pPr>
          </w:p>
          <w:p w14:paraId="75A71B02" w14:textId="77777777" w:rsidR="00D930A0" w:rsidRPr="00501FD4" w:rsidRDefault="00D930A0" w:rsidP="00863454">
            <w:pPr>
              <w:pStyle w:val="TableParagraph"/>
              <w:ind w:right="224"/>
              <w:rPr>
                <w:rFonts w:ascii="Ravensbourne Sans" w:hAnsi="Ravensbourne Sans" w:cs="Calibri"/>
                <w:b/>
                <w:bCs/>
                <w:lang w:val="en-US"/>
                <w14:ligatures w14:val="standardContextual"/>
              </w:rPr>
            </w:pPr>
            <w:r w:rsidRPr="00501FD4">
              <w:rPr>
                <w:rFonts w:ascii="Ravensbourne Sans" w:hAnsi="Ravensbourne Sans" w:cs="Calibri"/>
                <w:b/>
                <w:bCs/>
                <w:lang w:val="en-US"/>
                <w14:ligatures w14:val="standardContextual"/>
              </w:rPr>
              <w:t>Future focussed and change-ready</w:t>
            </w:r>
          </w:p>
          <w:p w14:paraId="4A84C13F" w14:textId="77777777" w:rsidR="00D930A0" w:rsidRPr="00501FD4" w:rsidRDefault="00D930A0" w:rsidP="00863454">
            <w:pPr>
              <w:pStyle w:val="TableParagraph"/>
              <w:ind w:right="224"/>
              <w:rPr>
                <w:rFonts w:ascii="Ravensbourne Sans" w:hAnsi="Ravensbourne Sans"/>
              </w:rPr>
            </w:pPr>
          </w:p>
          <w:p w14:paraId="5E569BE2" w14:textId="6E62BE43" w:rsidR="00D930A0" w:rsidRPr="00501FD4" w:rsidRDefault="00D930A0" w:rsidP="00863454">
            <w:pPr>
              <w:pStyle w:val="TableParagraph"/>
              <w:ind w:right="224"/>
              <w:rPr>
                <w:rFonts w:ascii="Ravensbourne Sans" w:hAnsi="Ravensbourne Sans" w:cs="Calibri"/>
                <w:lang w:val="en-US"/>
                <w14:ligatures w14:val="standardContextual"/>
              </w:rPr>
            </w:pPr>
            <w:r w:rsidRPr="00501FD4">
              <w:rPr>
                <w:rFonts w:ascii="Ravensbourne Sans" w:hAnsi="Ravensbourne Sans" w:cs="Calibri"/>
                <w:lang w:val="en-US"/>
                <w14:ligatures w14:val="standardContextual"/>
              </w:rPr>
              <w:t xml:space="preserve">Understands their current position in the broader environmental context and is open minded </w:t>
            </w:r>
            <w:r w:rsidR="0008095A" w:rsidRPr="00501FD4">
              <w:rPr>
                <w:rFonts w:ascii="Ravensbourne Sans" w:hAnsi="Ravensbourne Sans" w:cs="Calibri"/>
                <w:lang w:val="en-US"/>
                <w14:ligatures w14:val="standardContextual"/>
              </w:rPr>
              <w:t xml:space="preserve">and actively leading </w:t>
            </w:r>
            <w:r w:rsidRPr="00501FD4">
              <w:rPr>
                <w:rFonts w:ascii="Ravensbourne Sans" w:hAnsi="Ravensbourne Sans" w:cs="Calibri"/>
                <w:lang w:val="en-US"/>
                <w14:ligatures w14:val="standardContextual"/>
              </w:rPr>
              <w:t>change</w:t>
            </w:r>
            <w:r w:rsidR="0008095A" w:rsidRPr="00501FD4">
              <w:rPr>
                <w:rFonts w:ascii="Ravensbourne Sans" w:hAnsi="Ravensbourne Sans" w:cs="Calibri"/>
                <w:lang w:val="en-US"/>
                <w14:ligatures w14:val="standardContextual"/>
              </w:rPr>
              <w:t xml:space="preserve"> within </w:t>
            </w:r>
            <w:proofErr w:type="spellStart"/>
            <w:proofErr w:type="gramStart"/>
            <w:r w:rsidR="0008095A" w:rsidRPr="00501FD4">
              <w:rPr>
                <w:rFonts w:ascii="Ravensbourne Sans" w:hAnsi="Ravensbourne Sans" w:cs="Calibri"/>
                <w:lang w:val="en-US"/>
                <w14:ligatures w14:val="standardContextual"/>
              </w:rPr>
              <w:t>the</w:t>
            </w:r>
            <w:r w:rsidR="007F2ADE" w:rsidRPr="00501FD4">
              <w:rPr>
                <w:rFonts w:ascii="Ravensbourne Sans" w:hAnsi="Ravensbourne Sans" w:cs="Calibri"/>
                <w:lang w:val="en-US"/>
                <w14:ligatures w14:val="standardContextual"/>
              </w:rPr>
              <w:t>ir</w:t>
            </w:r>
            <w:proofErr w:type="gramEnd"/>
            <w:r w:rsidR="0008095A" w:rsidRPr="00501FD4">
              <w:rPr>
                <w:rFonts w:ascii="Ravensbourne Sans" w:hAnsi="Ravensbourne Sans" w:cs="Calibri"/>
                <w:lang w:val="en-US"/>
                <w14:ligatures w14:val="standardContextual"/>
              </w:rPr>
              <w:t xml:space="preserve"> are</w:t>
            </w:r>
            <w:proofErr w:type="spellEnd"/>
            <w:r w:rsidR="0008095A" w:rsidRPr="00501FD4">
              <w:rPr>
                <w:rFonts w:ascii="Ravensbourne Sans" w:hAnsi="Ravensbourne Sans" w:cs="Calibri"/>
                <w:lang w:val="en-US"/>
                <w14:ligatures w14:val="standardContextual"/>
              </w:rPr>
              <w:t xml:space="preserve"> of </w:t>
            </w:r>
            <w:r w:rsidR="007F2ADE" w:rsidRPr="00501FD4">
              <w:rPr>
                <w:rFonts w:ascii="Ravensbourne Sans" w:hAnsi="Ravensbourne Sans" w:cs="Calibri"/>
                <w:lang w:val="en-US"/>
                <w14:ligatures w14:val="standardContextual"/>
              </w:rPr>
              <w:t xml:space="preserve">responsibility; works with staff and team members </w:t>
            </w:r>
            <w:r w:rsidR="00625473" w:rsidRPr="00501FD4">
              <w:rPr>
                <w:rFonts w:ascii="Ravensbourne Sans" w:hAnsi="Ravensbourne Sans" w:cs="Calibri"/>
                <w:lang w:val="en-US"/>
                <w14:ligatures w14:val="standardContextual"/>
              </w:rPr>
              <w:t xml:space="preserve">and </w:t>
            </w:r>
            <w:r w:rsidRPr="00501FD4">
              <w:rPr>
                <w:rFonts w:ascii="Ravensbourne Sans" w:hAnsi="Ravensbourne Sans" w:cs="Calibri"/>
                <w:lang w:val="en-US"/>
                <w14:ligatures w14:val="standardContextual"/>
              </w:rPr>
              <w:t>enabl</w:t>
            </w:r>
            <w:r w:rsidR="00625473" w:rsidRPr="00501FD4">
              <w:rPr>
                <w:rFonts w:ascii="Ravensbourne Sans" w:hAnsi="Ravensbourne Sans" w:cs="Calibri"/>
                <w:lang w:val="en-US"/>
                <w14:ligatures w14:val="standardContextual"/>
              </w:rPr>
              <w:t>es</w:t>
            </w:r>
            <w:r w:rsidRPr="00501FD4">
              <w:rPr>
                <w:rFonts w:ascii="Ravensbourne Sans" w:hAnsi="Ravensbourne Sans" w:cs="Calibri"/>
                <w:lang w:val="en-US"/>
                <w14:ligatures w14:val="standardContextual"/>
              </w:rPr>
              <w:t xml:space="preserve"> them to respond positively and creatively to changing circumstances and requirements</w:t>
            </w:r>
          </w:p>
          <w:p w14:paraId="322E75AE" w14:textId="77777777" w:rsidR="00D930A0" w:rsidRPr="00501FD4" w:rsidRDefault="00D930A0" w:rsidP="00863454">
            <w:pPr>
              <w:pStyle w:val="TableParagraph"/>
              <w:ind w:right="224"/>
              <w:rPr>
                <w:rFonts w:ascii="Ravensbourne Sans" w:hAnsi="Ravensbourne Sans" w:cs="Calibri"/>
                <w:b/>
                <w:bC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3B655CE4" w14:textId="77777777" w:rsidR="007D2D6A" w:rsidRPr="00501FD4" w:rsidRDefault="007D2D6A" w:rsidP="007268B9">
            <w:pPr>
              <w:pStyle w:val="TableParagraph"/>
              <w:rPr>
                <w:rFonts w:ascii="Ravensbourne Sans" w:hAnsi="Ravensbourne Sans"/>
                <w:lang w:val="en-US"/>
                <w14:ligatures w14:val="standardContextual"/>
              </w:rPr>
            </w:pPr>
          </w:p>
        </w:tc>
        <w:tc>
          <w:tcPr>
            <w:tcW w:w="1559" w:type="dxa"/>
            <w:tcBorders>
              <w:top w:val="single" w:sz="8" w:space="0" w:color="000000"/>
              <w:left w:val="nil"/>
              <w:bottom w:val="single" w:sz="8" w:space="0" w:color="000000"/>
              <w:right w:val="single" w:sz="8" w:space="0" w:color="000000"/>
            </w:tcBorders>
          </w:tcPr>
          <w:p w14:paraId="4D5D4EF8" w14:textId="77777777" w:rsidR="007D2D6A" w:rsidRPr="00501FD4" w:rsidRDefault="007D2D6A" w:rsidP="002107FF">
            <w:pPr>
              <w:pStyle w:val="TableParagraph"/>
              <w:jc w:val="center"/>
              <w:rPr>
                <w:rFonts w:ascii="Ravensbourne Sans" w:hAnsi="Ravensbourne Sans" w:cs="Times New Roman"/>
                <w:lang w:val="en-US"/>
                <w14:ligatures w14:val="standardContextual"/>
              </w:rPr>
            </w:pPr>
          </w:p>
          <w:p w14:paraId="3AA97803" w14:textId="0FAB6181" w:rsidR="002107FF" w:rsidRPr="00501FD4" w:rsidRDefault="002107FF" w:rsidP="002107FF">
            <w:pPr>
              <w:pStyle w:val="TableParagraph"/>
              <w:jc w:val="center"/>
              <w:rPr>
                <w:rFonts w:ascii="Ravensbourne Sans" w:hAnsi="Ravensbourne Sans" w:cs="Times New Roman"/>
                <w:lang w:val="en-US"/>
                <w14:ligatures w14:val="standardContextual"/>
              </w:rPr>
            </w:pPr>
            <w:r w:rsidRPr="00501FD4">
              <w:rPr>
                <w:rFonts w:ascii="Ravensbourne Sans" w:hAnsi="Ravensbourne Sans" w:cs="Times New Roman"/>
                <w:lang w:val="en-US"/>
                <w14:ligatures w14:val="standardContextual"/>
              </w:rPr>
              <w:t>X</w:t>
            </w:r>
          </w:p>
        </w:tc>
      </w:tr>
    </w:tbl>
    <w:p w14:paraId="26139F15" w14:textId="77777777" w:rsidR="003321CB" w:rsidRPr="00501FD4" w:rsidRDefault="003321CB" w:rsidP="00E26F6C">
      <w:pPr>
        <w:rPr>
          <w:rFonts w:ascii="Ravensbourne Sans" w:hAnsi="Ravensbourne Sans"/>
          <w:b/>
          <w:bCs/>
        </w:rPr>
      </w:pPr>
    </w:p>
    <w:p w14:paraId="5C56FE17" w14:textId="77777777" w:rsidR="00E10AC2" w:rsidRPr="00501FD4" w:rsidRDefault="00E10AC2" w:rsidP="00E26F6C">
      <w:pPr>
        <w:rPr>
          <w:rFonts w:ascii="Ravensbourne Sans" w:hAnsi="Ravensbourne Sans"/>
          <w:b/>
          <w:bCs/>
        </w:rPr>
      </w:pPr>
    </w:p>
    <w:p w14:paraId="6790ECB5" w14:textId="17058437" w:rsidR="0048374C" w:rsidRPr="00501FD4" w:rsidRDefault="0048374C" w:rsidP="00E26F6C">
      <w:pPr>
        <w:rPr>
          <w:rFonts w:ascii="Ravensbourne Sans" w:hAnsi="Ravensbourne Sans"/>
          <w:b/>
          <w:bCs/>
        </w:rPr>
      </w:pPr>
      <w:r w:rsidRPr="00501FD4">
        <w:rPr>
          <w:rFonts w:ascii="Ravensbourne Sans" w:hAnsi="Ravensbourne Sans"/>
          <w:b/>
          <w:bCs/>
        </w:rPr>
        <w:t xml:space="preserve">This Job Description may be </w:t>
      </w:r>
      <w:r w:rsidR="001D6FAF" w:rsidRPr="00501FD4">
        <w:rPr>
          <w:rFonts w:ascii="Ravensbourne Sans" w:hAnsi="Ravensbourne Sans"/>
          <w:b/>
          <w:bCs/>
        </w:rPr>
        <w:t>reviewed,</w:t>
      </w:r>
      <w:r w:rsidRPr="00501FD4">
        <w:rPr>
          <w:rFonts w:ascii="Ravensbourne Sans" w:hAnsi="Ravensbourne Sans"/>
          <w:b/>
          <w:bCs/>
        </w:rPr>
        <w:t xml:space="preserve"> and duties </w:t>
      </w:r>
      <w:r w:rsidR="002D2951" w:rsidRPr="00501FD4">
        <w:rPr>
          <w:rFonts w:ascii="Ravensbourne Sans" w:hAnsi="Ravensbourne Sans"/>
          <w:b/>
          <w:bCs/>
        </w:rPr>
        <w:t>amended aligned</w:t>
      </w:r>
      <w:r w:rsidR="001D6FAF" w:rsidRPr="00501FD4">
        <w:rPr>
          <w:rFonts w:ascii="Ravensbourne Sans" w:hAnsi="Ravensbourne Sans"/>
          <w:b/>
          <w:bCs/>
        </w:rPr>
        <w:t xml:space="preserve"> with</w:t>
      </w:r>
      <w:r w:rsidRPr="00501FD4">
        <w:rPr>
          <w:rFonts w:ascii="Ravensbourne Sans" w:hAnsi="Ravensbourne Sans"/>
          <w:b/>
          <w:bCs/>
        </w:rPr>
        <w:t xml:space="preserve"> Ravensbourne’s requirements, any changes will be made in </w:t>
      </w:r>
      <w:r w:rsidR="00085724" w:rsidRPr="00501FD4">
        <w:rPr>
          <w:rFonts w:ascii="Ravensbourne Sans" w:hAnsi="Ravensbourne Sans"/>
          <w:b/>
          <w:bCs/>
        </w:rPr>
        <w:t xml:space="preserve">collaboration </w:t>
      </w:r>
      <w:r w:rsidRPr="00501FD4">
        <w:rPr>
          <w:rFonts w:ascii="Ravensbourne Sans" w:hAnsi="Ravensbourne Sans"/>
          <w:b/>
          <w:bCs/>
        </w:rPr>
        <w:t>with the postholder.</w:t>
      </w:r>
    </w:p>
    <w:p w14:paraId="195D586B" w14:textId="36D1B4D8" w:rsidR="00E26F6C" w:rsidRPr="00501FD4" w:rsidRDefault="00E26F6C" w:rsidP="00E26F6C">
      <w:pPr>
        <w:rPr>
          <w:rFonts w:ascii="Ravensbourne Sans" w:hAnsi="Ravensbourne Sans"/>
          <w:b/>
          <w:bCs/>
        </w:rPr>
      </w:pPr>
      <w:r w:rsidRPr="00501FD4">
        <w:rPr>
          <w:rFonts w:ascii="Ravensbourne Sans" w:hAnsi="Ravensbourne Sans"/>
          <w:b/>
          <w:bCs/>
        </w:rPr>
        <w:t>Our Values</w:t>
      </w:r>
    </w:p>
    <w:p w14:paraId="2D15C7FB" w14:textId="77777777" w:rsidR="00E26F6C" w:rsidRPr="00501FD4" w:rsidRDefault="00E26F6C" w:rsidP="00E26F6C">
      <w:pPr>
        <w:rPr>
          <w:rFonts w:ascii="Ravensbourne Sans" w:hAnsi="Ravensbourne Sans"/>
        </w:rPr>
      </w:pPr>
      <w:r w:rsidRPr="00501FD4">
        <w:rPr>
          <w:rFonts w:ascii="Ravensbourne Sans" w:hAnsi="Ravensbourne Sans"/>
          <w:b/>
          <w:bCs/>
        </w:rPr>
        <w:t xml:space="preserve">Connection: </w:t>
      </w:r>
      <w:r w:rsidRPr="00501FD4">
        <w:rPr>
          <w:rFonts w:ascii="Ravensbourne Sans" w:hAnsi="Ravensbourne Sans"/>
        </w:rPr>
        <w:t>We value what happens together and we collaborate to achieve our collective goals.</w:t>
      </w:r>
    </w:p>
    <w:p w14:paraId="37A5AA1F" w14:textId="77777777" w:rsidR="00E26F6C" w:rsidRPr="00501FD4" w:rsidRDefault="00E26F6C" w:rsidP="00E26F6C">
      <w:pPr>
        <w:rPr>
          <w:rFonts w:ascii="Ravensbourne Sans" w:hAnsi="Ravensbourne Sans"/>
        </w:rPr>
      </w:pPr>
      <w:r w:rsidRPr="00501FD4">
        <w:rPr>
          <w:rFonts w:ascii="Ravensbourne Sans" w:hAnsi="Ravensbourne Sans"/>
          <w:b/>
          <w:bCs/>
        </w:rPr>
        <w:t>Dynamism:</w:t>
      </w:r>
      <w:r w:rsidRPr="00501FD4">
        <w:rPr>
          <w:rFonts w:ascii="Ravensbourne Sans" w:hAnsi="Ravensbourne Sans"/>
        </w:rPr>
        <w:t xml:space="preserve"> We embrace every opportunity to adapt and optimise.</w:t>
      </w:r>
    </w:p>
    <w:p w14:paraId="697C3B1B" w14:textId="77777777" w:rsidR="00E26F6C" w:rsidRPr="00501FD4" w:rsidRDefault="00E26F6C" w:rsidP="00E26F6C">
      <w:pPr>
        <w:rPr>
          <w:rFonts w:ascii="Ravensbourne Sans" w:hAnsi="Ravensbourne Sans"/>
        </w:rPr>
      </w:pPr>
      <w:r w:rsidRPr="00501FD4">
        <w:rPr>
          <w:rFonts w:ascii="Ravensbourne Sans" w:hAnsi="Ravensbourne Sans"/>
          <w:b/>
          <w:bCs/>
        </w:rPr>
        <w:t>Inclusion:</w:t>
      </w:r>
      <w:r w:rsidRPr="00501FD4">
        <w:rPr>
          <w:rFonts w:ascii="Ravensbourne Sans" w:hAnsi="Ravensbourne Sans"/>
        </w:rPr>
        <w:t xml:space="preserve"> We celebrate our diversity, and we embrace difference as a source of strength. </w:t>
      </w:r>
    </w:p>
    <w:p w14:paraId="5DF45E76" w14:textId="77777777" w:rsidR="00E26F6C" w:rsidRPr="00501FD4" w:rsidRDefault="00E26F6C" w:rsidP="00E26F6C">
      <w:pPr>
        <w:rPr>
          <w:rFonts w:ascii="Ravensbourne Sans" w:hAnsi="Ravensbourne Sans"/>
        </w:rPr>
      </w:pPr>
      <w:r w:rsidRPr="00501FD4">
        <w:rPr>
          <w:rFonts w:ascii="Ravensbourne Sans" w:hAnsi="Ravensbourne Sans"/>
          <w:b/>
          <w:bCs/>
        </w:rPr>
        <w:lastRenderedPageBreak/>
        <w:t>Professionalism:</w:t>
      </w:r>
      <w:r w:rsidRPr="00501FD4">
        <w:rPr>
          <w:rFonts w:ascii="Ravensbourne Sans" w:hAnsi="Ravensbourne Sans"/>
        </w:rPr>
        <w:t xml:space="preserve"> We aim for quality in everything we do and take pride in our work.</w:t>
      </w:r>
    </w:p>
    <w:p w14:paraId="510BC0E3" w14:textId="77777777" w:rsidR="00E26F6C" w:rsidRPr="00501FD4" w:rsidRDefault="00E26F6C" w:rsidP="00E26F6C">
      <w:pPr>
        <w:rPr>
          <w:rFonts w:ascii="Ravensbourne Sans" w:hAnsi="Ravensbourne Sans"/>
          <w:b/>
          <w:bCs/>
        </w:rPr>
      </w:pPr>
    </w:p>
    <w:p w14:paraId="59C37D1F" w14:textId="272545C7" w:rsidR="00E26F6C" w:rsidRPr="00501FD4" w:rsidRDefault="00006082" w:rsidP="00E26F6C">
      <w:pPr>
        <w:rPr>
          <w:rFonts w:ascii="Ravensbourne Sans" w:hAnsi="Ravensbourne Sans"/>
        </w:rPr>
      </w:pPr>
      <w:r w:rsidRPr="00501FD4">
        <w:rPr>
          <w:rFonts w:ascii="Ravensbourne Sans" w:hAnsi="Ravensbourne Sans"/>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rsidRPr="00501FD4">
        <w:rPr>
          <w:rFonts w:ascii="Ravensbourne Sans" w:hAnsi="Ravensbourne Sans"/>
        </w:rPr>
        <w:t xml:space="preserve">             </w:t>
      </w:r>
      <w:r w:rsidRPr="00501FD4">
        <w:rPr>
          <w:rFonts w:ascii="Ravensbourne Sans" w:hAnsi="Ravensbourne Sans"/>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sectPr w:rsidR="00E26F6C" w:rsidRPr="00501FD4" w:rsidSect="00E05EFB">
      <w:footerReference w:type="default" r:id="rId12"/>
      <w:pgSz w:w="11906" w:h="16838"/>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18B7F" w14:textId="77777777" w:rsidR="0090651B" w:rsidRDefault="0090651B" w:rsidP="00006082">
      <w:pPr>
        <w:spacing w:after="0" w:line="240" w:lineRule="auto"/>
      </w:pPr>
      <w:r>
        <w:separator/>
      </w:r>
    </w:p>
  </w:endnote>
  <w:endnote w:type="continuationSeparator" w:id="0">
    <w:p w14:paraId="014AEF5E" w14:textId="77777777" w:rsidR="0090651B" w:rsidRDefault="0090651B" w:rsidP="0000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800000000000000"/>
    <w:charset w:val="4D"/>
    <w:family w:val="auto"/>
    <w:notTrueType/>
    <w:pitch w:val="variable"/>
    <w:sig w:usb0="00000007" w:usb1="00000000"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52F0" w14:textId="24CF75F1" w:rsidR="00006082" w:rsidRPr="008C02A8" w:rsidRDefault="007315B1">
    <w:pPr>
      <w:pStyle w:val="Footer"/>
      <w:rPr>
        <w:rFonts w:ascii="Ravensbourne Sans" w:hAnsi="Ravensbourne Sans"/>
        <w:sz w:val="18"/>
        <w:szCs w:val="18"/>
      </w:rPr>
    </w:pPr>
    <w:r w:rsidRPr="008C02A8">
      <w:rPr>
        <w:rFonts w:ascii="Ravensbourne Sans" w:hAnsi="Ravensbourne Sans"/>
        <w:sz w:val="18"/>
        <w:szCs w:val="18"/>
      </w:rPr>
      <w:t xml:space="preserve">EFM001 – Head of Estates &amp; </w:t>
    </w:r>
    <w:proofErr w:type="spellStart"/>
    <w:r w:rsidRPr="008C02A8">
      <w:rPr>
        <w:rFonts w:ascii="Ravensbourne Sans" w:hAnsi="Ravensbourne Sans"/>
        <w:sz w:val="18"/>
        <w:szCs w:val="18"/>
      </w:rPr>
      <w:t>Facilties</w:t>
    </w:r>
    <w:proofErr w:type="spellEnd"/>
    <w:r w:rsidRPr="008C02A8">
      <w:rPr>
        <w:rFonts w:ascii="Ravensbourne Sans" w:hAnsi="Ravensbourne Sans"/>
        <w:sz w:val="18"/>
        <w:szCs w:val="18"/>
      </w:rPr>
      <w:t xml:space="preserve"> –</w:t>
    </w:r>
    <w:r w:rsidR="00CE6DD5">
      <w:rPr>
        <w:rFonts w:ascii="Ravensbourne Sans" w:hAnsi="Ravensbourne Sans"/>
        <w:sz w:val="18"/>
        <w:szCs w:val="18"/>
      </w:rPr>
      <w:t xml:space="preserve"> August</w:t>
    </w:r>
    <w:r w:rsidRPr="008C02A8">
      <w:rPr>
        <w:rFonts w:ascii="Ravensbourne Sans" w:hAnsi="Ravensbourne Sans"/>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2B271" w14:textId="77777777" w:rsidR="0090651B" w:rsidRDefault="0090651B" w:rsidP="00006082">
      <w:pPr>
        <w:spacing w:after="0" w:line="240" w:lineRule="auto"/>
      </w:pPr>
      <w:r>
        <w:separator/>
      </w:r>
    </w:p>
  </w:footnote>
  <w:footnote w:type="continuationSeparator" w:id="0">
    <w:p w14:paraId="7433443E" w14:textId="77777777" w:rsidR="0090651B" w:rsidRDefault="0090651B" w:rsidP="0000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A4D"/>
    <w:multiLevelType w:val="hybridMultilevel"/>
    <w:tmpl w:val="CE7607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C2100BF"/>
    <w:multiLevelType w:val="hybridMultilevel"/>
    <w:tmpl w:val="9404F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208A1"/>
    <w:multiLevelType w:val="hybridMultilevel"/>
    <w:tmpl w:val="8662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37DAD"/>
    <w:multiLevelType w:val="hybridMultilevel"/>
    <w:tmpl w:val="5B3A41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ED56A6"/>
    <w:multiLevelType w:val="hybridMultilevel"/>
    <w:tmpl w:val="48DC7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52EBD"/>
    <w:multiLevelType w:val="multilevel"/>
    <w:tmpl w:val="A9CC6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A3E3A"/>
    <w:multiLevelType w:val="multilevel"/>
    <w:tmpl w:val="C9C8B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D397C"/>
    <w:multiLevelType w:val="hybridMultilevel"/>
    <w:tmpl w:val="149C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529BC"/>
    <w:multiLevelType w:val="multilevel"/>
    <w:tmpl w:val="A2CAA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2E59D4"/>
    <w:multiLevelType w:val="hybridMultilevel"/>
    <w:tmpl w:val="81C0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90CF8"/>
    <w:multiLevelType w:val="hybridMultilevel"/>
    <w:tmpl w:val="7034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70607"/>
    <w:multiLevelType w:val="hybridMultilevel"/>
    <w:tmpl w:val="C3B6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8D1530"/>
    <w:multiLevelType w:val="hybridMultilevel"/>
    <w:tmpl w:val="2CB8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93CDF"/>
    <w:multiLevelType w:val="hybridMultilevel"/>
    <w:tmpl w:val="F3164962"/>
    <w:lvl w:ilvl="0" w:tplc="AB509C3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14" w15:restartNumberingAfterBreak="0">
    <w:nsid w:val="6BB43654"/>
    <w:multiLevelType w:val="multilevel"/>
    <w:tmpl w:val="D2A83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37F83"/>
    <w:multiLevelType w:val="multilevel"/>
    <w:tmpl w:val="1674C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B95D11"/>
    <w:multiLevelType w:val="hybridMultilevel"/>
    <w:tmpl w:val="235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93FF9"/>
    <w:multiLevelType w:val="hybridMultilevel"/>
    <w:tmpl w:val="74D8073A"/>
    <w:lvl w:ilvl="0" w:tplc="8D0EC67E">
      <w:start w:val="1"/>
      <w:numFmt w:val="bullet"/>
      <w:lvlText w:val=""/>
      <w:lvlJc w:val="left"/>
      <w:pPr>
        <w:ind w:left="720" w:hanging="360"/>
      </w:pPr>
      <w:rPr>
        <w:rFonts w:ascii="Symbol" w:hAnsi="Symbol" w:hint="default"/>
      </w:rPr>
    </w:lvl>
    <w:lvl w:ilvl="1" w:tplc="6A78200A">
      <w:start w:val="1"/>
      <w:numFmt w:val="bullet"/>
      <w:lvlText w:val="o"/>
      <w:lvlJc w:val="left"/>
      <w:pPr>
        <w:ind w:left="1440" w:hanging="360"/>
      </w:pPr>
      <w:rPr>
        <w:rFonts w:ascii="Courier New" w:hAnsi="Courier New" w:hint="default"/>
      </w:rPr>
    </w:lvl>
    <w:lvl w:ilvl="2" w:tplc="69AC563C">
      <w:start w:val="1"/>
      <w:numFmt w:val="bullet"/>
      <w:lvlText w:val=""/>
      <w:lvlJc w:val="left"/>
      <w:pPr>
        <w:ind w:left="2160" w:hanging="360"/>
      </w:pPr>
      <w:rPr>
        <w:rFonts w:ascii="Wingdings" w:hAnsi="Wingdings" w:hint="default"/>
      </w:rPr>
    </w:lvl>
    <w:lvl w:ilvl="3" w:tplc="938837F4">
      <w:start w:val="1"/>
      <w:numFmt w:val="bullet"/>
      <w:lvlText w:val=""/>
      <w:lvlJc w:val="left"/>
      <w:pPr>
        <w:ind w:left="2880" w:hanging="360"/>
      </w:pPr>
      <w:rPr>
        <w:rFonts w:ascii="Symbol" w:hAnsi="Symbol" w:hint="default"/>
      </w:rPr>
    </w:lvl>
    <w:lvl w:ilvl="4" w:tplc="E13EC69A">
      <w:start w:val="1"/>
      <w:numFmt w:val="bullet"/>
      <w:lvlText w:val="o"/>
      <w:lvlJc w:val="left"/>
      <w:pPr>
        <w:ind w:left="3600" w:hanging="360"/>
      </w:pPr>
      <w:rPr>
        <w:rFonts w:ascii="Courier New" w:hAnsi="Courier New" w:hint="default"/>
      </w:rPr>
    </w:lvl>
    <w:lvl w:ilvl="5" w:tplc="B05C34FC">
      <w:start w:val="1"/>
      <w:numFmt w:val="bullet"/>
      <w:lvlText w:val=""/>
      <w:lvlJc w:val="left"/>
      <w:pPr>
        <w:ind w:left="4320" w:hanging="360"/>
      </w:pPr>
      <w:rPr>
        <w:rFonts w:ascii="Wingdings" w:hAnsi="Wingdings" w:hint="default"/>
      </w:rPr>
    </w:lvl>
    <w:lvl w:ilvl="6" w:tplc="1512966E">
      <w:start w:val="1"/>
      <w:numFmt w:val="bullet"/>
      <w:lvlText w:val=""/>
      <w:lvlJc w:val="left"/>
      <w:pPr>
        <w:ind w:left="5040" w:hanging="360"/>
      </w:pPr>
      <w:rPr>
        <w:rFonts w:ascii="Symbol" w:hAnsi="Symbol" w:hint="default"/>
      </w:rPr>
    </w:lvl>
    <w:lvl w:ilvl="7" w:tplc="725E062E">
      <w:start w:val="1"/>
      <w:numFmt w:val="bullet"/>
      <w:lvlText w:val="o"/>
      <w:lvlJc w:val="left"/>
      <w:pPr>
        <w:ind w:left="5760" w:hanging="360"/>
      </w:pPr>
      <w:rPr>
        <w:rFonts w:ascii="Courier New" w:hAnsi="Courier New" w:hint="default"/>
      </w:rPr>
    </w:lvl>
    <w:lvl w:ilvl="8" w:tplc="859C1E66">
      <w:start w:val="1"/>
      <w:numFmt w:val="bullet"/>
      <w:lvlText w:val=""/>
      <w:lvlJc w:val="left"/>
      <w:pPr>
        <w:ind w:left="6480" w:hanging="360"/>
      </w:pPr>
      <w:rPr>
        <w:rFonts w:ascii="Wingdings" w:hAnsi="Wingdings" w:hint="default"/>
      </w:rPr>
    </w:lvl>
  </w:abstractNum>
  <w:num w:numId="1" w16cid:durableId="576860350">
    <w:abstractNumId w:val="13"/>
  </w:num>
  <w:num w:numId="2" w16cid:durableId="2022198576">
    <w:abstractNumId w:val="12"/>
  </w:num>
  <w:num w:numId="3" w16cid:durableId="689141665">
    <w:abstractNumId w:val="4"/>
  </w:num>
  <w:num w:numId="4" w16cid:durableId="1563515208">
    <w:abstractNumId w:val="4"/>
  </w:num>
  <w:num w:numId="5" w16cid:durableId="1569924468">
    <w:abstractNumId w:val="3"/>
  </w:num>
  <w:num w:numId="6" w16cid:durableId="935091519">
    <w:abstractNumId w:val="3"/>
  </w:num>
  <w:num w:numId="7" w16cid:durableId="162819960">
    <w:abstractNumId w:val="2"/>
  </w:num>
  <w:num w:numId="8" w16cid:durableId="1522667724">
    <w:abstractNumId w:val="4"/>
  </w:num>
  <w:num w:numId="9" w16cid:durableId="2009477220">
    <w:abstractNumId w:val="3"/>
  </w:num>
  <w:num w:numId="10" w16cid:durableId="1039818499">
    <w:abstractNumId w:val="9"/>
  </w:num>
  <w:num w:numId="11" w16cid:durableId="1929381282">
    <w:abstractNumId w:val="1"/>
  </w:num>
  <w:num w:numId="12" w16cid:durableId="612445119">
    <w:abstractNumId w:val="6"/>
  </w:num>
  <w:num w:numId="13" w16cid:durableId="455099967">
    <w:abstractNumId w:val="14"/>
  </w:num>
  <w:num w:numId="14" w16cid:durableId="1273242214">
    <w:abstractNumId w:val="5"/>
  </w:num>
  <w:num w:numId="15" w16cid:durableId="338430092">
    <w:abstractNumId w:val="15"/>
  </w:num>
  <w:num w:numId="16" w16cid:durableId="166212574">
    <w:abstractNumId w:val="8"/>
  </w:num>
  <w:num w:numId="17" w16cid:durableId="1277179963">
    <w:abstractNumId w:val="16"/>
  </w:num>
  <w:num w:numId="18" w16cid:durableId="1481649260">
    <w:abstractNumId w:val="11"/>
  </w:num>
  <w:num w:numId="19" w16cid:durableId="1324578648">
    <w:abstractNumId w:val="10"/>
  </w:num>
  <w:num w:numId="20" w16cid:durableId="77484908">
    <w:abstractNumId w:val="7"/>
  </w:num>
  <w:num w:numId="21" w16cid:durableId="502204027">
    <w:abstractNumId w:val="17"/>
  </w:num>
  <w:num w:numId="22" w16cid:durableId="184728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11F0"/>
    <w:rsid w:val="00012348"/>
    <w:rsid w:val="00015E1F"/>
    <w:rsid w:val="00017A1D"/>
    <w:rsid w:val="00022305"/>
    <w:rsid w:val="000540A0"/>
    <w:rsid w:val="000645CC"/>
    <w:rsid w:val="00065C4A"/>
    <w:rsid w:val="000715C9"/>
    <w:rsid w:val="00077D0B"/>
    <w:rsid w:val="0008095A"/>
    <w:rsid w:val="00080C29"/>
    <w:rsid w:val="00085724"/>
    <w:rsid w:val="00085C61"/>
    <w:rsid w:val="00096B78"/>
    <w:rsid w:val="000A2B07"/>
    <w:rsid w:val="000B6D49"/>
    <w:rsid w:val="000C2B31"/>
    <w:rsid w:val="000C47A7"/>
    <w:rsid w:val="000C5DD8"/>
    <w:rsid w:val="000F14E5"/>
    <w:rsid w:val="00104297"/>
    <w:rsid w:val="001169AB"/>
    <w:rsid w:val="0011794F"/>
    <w:rsid w:val="00124309"/>
    <w:rsid w:val="00125218"/>
    <w:rsid w:val="00132E6F"/>
    <w:rsid w:val="00145E94"/>
    <w:rsid w:val="001537D7"/>
    <w:rsid w:val="00153FE4"/>
    <w:rsid w:val="001569C8"/>
    <w:rsid w:val="00164985"/>
    <w:rsid w:val="0017215E"/>
    <w:rsid w:val="00172E66"/>
    <w:rsid w:val="00173047"/>
    <w:rsid w:val="0018426D"/>
    <w:rsid w:val="00187A10"/>
    <w:rsid w:val="00192565"/>
    <w:rsid w:val="001A0B38"/>
    <w:rsid w:val="001A38DC"/>
    <w:rsid w:val="001B447A"/>
    <w:rsid w:val="001C1339"/>
    <w:rsid w:val="001D6FAF"/>
    <w:rsid w:val="001E3558"/>
    <w:rsid w:val="001F5401"/>
    <w:rsid w:val="001F5F56"/>
    <w:rsid w:val="00200A5B"/>
    <w:rsid w:val="0020156E"/>
    <w:rsid w:val="002107FF"/>
    <w:rsid w:val="00220D63"/>
    <w:rsid w:val="00225E90"/>
    <w:rsid w:val="002459E8"/>
    <w:rsid w:val="0025585E"/>
    <w:rsid w:val="00260BAB"/>
    <w:rsid w:val="00261FAE"/>
    <w:rsid w:val="002708E6"/>
    <w:rsid w:val="00271D06"/>
    <w:rsid w:val="0027600E"/>
    <w:rsid w:val="0028193D"/>
    <w:rsid w:val="002905B6"/>
    <w:rsid w:val="00291BFC"/>
    <w:rsid w:val="00292C69"/>
    <w:rsid w:val="002A6942"/>
    <w:rsid w:val="002C6379"/>
    <w:rsid w:val="002D23CE"/>
    <w:rsid w:val="002D2951"/>
    <w:rsid w:val="002F02A5"/>
    <w:rsid w:val="002F3F95"/>
    <w:rsid w:val="00310B5E"/>
    <w:rsid w:val="00312285"/>
    <w:rsid w:val="00313454"/>
    <w:rsid w:val="00315BCF"/>
    <w:rsid w:val="003321CB"/>
    <w:rsid w:val="003334D3"/>
    <w:rsid w:val="00335024"/>
    <w:rsid w:val="003369B4"/>
    <w:rsid w:val="003408CF"/>
    <w:rsid w:val="003458B8"/>
    <w:rsid w:val="00363531"/>
    <w:rsid w:val="00374220"/>
    <w:rsid w:val="00381BD5"/>
    <w:rsid w:val="003A20B6"/>
    <w:rsid w:val="003C446C"/>
    <w:rsid w:val="003C476E"/>
    <w:rsid w:val="003E1F7B"/>
    <w:rsid w:val="003E7114"/>
    <w:rsid w:val="003F5EAE"/>
    <w:rsid w:val="0042135A"/>
    <w:rsid w:val="004272E3"/>
    <w:rsid w:val="00433ED6"/>
    <w:rsid w:val="00435584"/>
    <w:rsid w:val="004607EF"/>
    <w:rsid w:val="0046353F"/>
    <w:rsid w:val="00482574"/>
    <w:rsid w:val="0048374C"/>
    <w:rsid w:val="0048730D"/>
    <w:rsid w:val="00490B88"/>
    <w:rsid w:val="004A580D"/>
    <w:rsid w:val="004A6B83"/>
    <w:rsid w:val="004B20F3"/>
    <w:rsid w:val="004B6DAB"/>
    <w:rsid w:val="004C1954"/>
    <w:rsid w:val="004C4D74"/>
    <w:rsid w:val="004D497F"/>
    <w:rsid w:val="004D4A98"/>
    <w:rsid w:val="004E15B8"/>
    <w:rsid w:val="004E7E2D"/>
    <w:rsid w:val="00501FD4"/>
    <w:rsid w:val="00505CA0"/>
    <w:rsid w:val="005206B5"/>
    <w:rsid w:val="00530C5D"/>
    <w:rsid w:val="00553B2E"/>
    <w:rsid w:val="00556527"/>
    <w:rsid w:val="005575CC"/>
    <w:rsid w:val="005640D2"/>
    <w:rsid w:val="00582D3E"/>
    <w:rsid w:val="00582DFD"/>
    <w:rsid w:val="005A282A"/>
    <w:rsid w:val="005B4B47"/>
    <w:rsid w:val="005B5A88"/>
    <w:rsid w:val="005C1B66"/>
    <w:rsid w:val="005E5648"/>
    <w:rsid w:val="005F064A"/>
    <w:rsid w:val="005F2C85"/>
    <w:rsid w:val="005F33C3"/>
    <w:rsid w:val="005F33F6"/>
    <w:rsid w:val="005F4D23"/>
    <w:rsid w:val="00601AE4"/>
    <w:rsid w:val="00603FBC"/>
    <w:rsid w:val="0060546D"/>
    <w:rsid w:val="0060626B"/>
    <w:rsid w:val="00606A8E"/>
    <w:rsid w:val="00607860"/>
    <w:rsid w:val="00625473"/>
    <w:rsid w:val="00637570"/>
    <w:rsid w:val="00642B2F"/>
    <w:rsid w:val="00642DAF"/>
    <w:rsid w:val="00645362"/>
    <w:rsid w:val="00650FFD"/>
    <w:rsid w:val="00657B4A"/>
    <w:rsid w:val="006821A5"/>
    <w:rsid w:val="00683CE6"/>
    <w:rsid w:val="006903E9"/>
    <w:rsid w:val="0069282B"/>
    <w:rsid w:val="00696AD1"/>
    <w:rsid w:val="006B73FA"/>
    <w:rsid w:val="006F2DEC"/>
    <w:rsid w:val="006F587F"/>
    <w:rsid w:val="00707F02"/>
    <w:rsid w:val="00712A8D"/>
    <w:rsid w:val="00716B18"/>
    <w:rsid w:val="007211D4"/>
    <w:rsid w:val="00722F3E"/>
    <w:rsid w:val="00723D3F"/>
    <w:rsid w:val="0072692C"/>
    <w:rsid w:val="007315B1"/>
    <w:rsid w:val="0074343A"/>
    <w:rsid w:val="00777E86"/>
    <w:rsid w:val="00795D90"/>
    <w:rsid w:val="007A22F8"/>
    <w:rsid w:val="007A3885"/>
    <w:rsid w:val="007D2380"/>
    <w:rsid w:val="007D2D6A"/>
    <w:rsid w:val="007D51E0"/>
    <w:rsid w:val="007E1AF3"/>
    <w:rsid w:val="007E3F72"/>
    <w:rsid w:val="007F2ADE"/>
    <w:rsid w:val="007F3B9D"/>
    <w:rsid w:val="00820D9A"/>
    <w:rsid w:val="008247A4"/>
    <w:rsid w:val="00824F21"/>
    <w:rsid w:val="00832D7F"/>
    <w:rsid w:val="008341E9"/>
    <w:rsid w:val="0083488B"/>
    <w:rsid w:val="008418C4"/>
    <w:rsid w:val="00847F9A"/>
    <w:rsid w:val="0085141D"/>
    <w:rsid w:val="0086254A"/>
    <w:rsid w:val="00863454"/>
    <w:rsid w:val="00863AFA"/>
    <w:rsid w:val="008653C8"/>
    <w:rsid w:val="00874F01"/>
    <w:rsid w:val="008851B3"/>
    <w:rsid w:val="0088578C"/>
    <w:rsid w:val="0089253C"/>
    <w:rsid w:val="00893D18"/>
    <w:rsid w:val="008A6C60"/>
    <w:rsid w:val="008B0B29"/>
    <w:rsid w:val="008B34A1"/>
    <w:rsid w:val="008B462D"/>
    <w:rsid w:val="008C02A8"/>
    <w:rsid w:val="008D0A22"/>
    <w:rsid w:val="008E2B08"/>
    <w:rsid w:val="008E7282"/>
    <w:rsid w:val="009045B8"/>
    <w:rsid w:val="0090642E"/>
    <w:rsid w:val="0090651B"/>
    <w:rsid w:val="009131F9"/>
    <w:rsid w:val="00926C40"/>
    <w:rsid w:val="009327EF"/>
    <w:rsid w:val="009329A4"/>
    <w:rsid w:val="009365C5"/>
    <w:rsid w:val="00957459"/>
    <w:rsid w:val="00963C94"/>
    <w:rsid w:val="0097053A"/>
    <w:rsid w:val="0097174D"/>
    <w:rsid w:val="00972E39"/>
    <w:rsid w:val="00973161"/>
    <w:rsid w:val="00975D47"/>
    <w:rsid w:val="00994CBF"/>
    <w:rsid w:val="009A6E1E"/>
    <w:rsid w:val="009C711D"/>
    <w:rsid w:val="009D1BF6"/>
    <w:rsid w:val="009D25D3"/>
    <w:rsid w:val="009F6469"/>
    <w:rsid w:val="009F6783"/>
    <w:rsid w:val="009F6F3D"/>
    <w:rsid w:val="00A10671"/>
    <w:rsid w:val="00A12CDA"/>
    <w:rsid w:val="00A32115"/>
    <w:rsid w:val="00A34495"/>
    <w:rsid w:val="00A356EA"/>
    <w:rsid w:val="00A41EEB"/>
    <w:rsid w:val="00A42269"/>
    <w:rsid w:val="00A5589B"/>
    <w:rsid w:val="00A74BEB"/>
    <w:rsid w:val="00A805FF"/>
    <w:rsid w:val="00A83B3D"/>
    <w:rsid w:val="00A93302"/>
    <w:rsid w:val="00AA58D7"/>
    <w:rsid w:val="00AA68FE"/>
    <w:rsid w:val="00AB52BC"/>
    <w:rsid w:val="00AD1B8E"/>
    <w:rsid w:val="00AD1D25"/>
    <w:rsid w:val="00AD690B"/>
    <w:rsid w:val="00AE2DC4"/>
    <w:rsid w:val="00AE473A"/>
    <w:rsid w:val="00AE4768"/>
    <w:rsid w:val="00AF422D"/>
    <w:rsid w:val="00B00A39"/>
    <w:rsid w:val="00B019C2"/>
    <w:rsid w:val="00B0539D"/>
    <w:rsid w:val="00B06885"/>
    <w:rsid w:val="00B203CA"/>
    <w:rsid w:val="00B2121B"/>
    <w:rsid w:val="00B25996"/>
    <w:rsid w:val="00B279BE"/>
    <w:rsid w:val="00B362A0"/>
    <w:rsid w:val="00B514DE"/>
    <w:rsid w:val="00B73895"/>
    <w:rsid w:val="00B84FE3"/>
    <w:rsid w:val="00B85C86"/>
    <w:rsid w:val="00B938C4"/>
    <w:rsid w:val="00B959C0"/>
    <w:rsid w:val="00BA62E8"/>
    <w:rsid w:val="00BB52C8"/>
    <w:rsid w:val="00BC5436"/>
    <w:rsid w:val="00BD0217"/>
    <w:rsid w:val="00BD41EC"/>
    <w:rsid w:val="00BF005D"/>
    <w:rsid w:val="00C00D58"/>
    <w:rsid w:val="00C017E0"/>
    <w:rsid w:val="00C0283B"/>
    <w:rsid w:val="00C049C4"/>
    <w:rsid w:val="00C1303D"/>
    <w:rsid w:val="00C14AC2"/>
    <w:rsid w:val="00C2484B"/>
    <w:rsid w:val="00C26D35"/>
    <w:rsid w:val="00C42D97"/>
    <w:rsid w:val="00C510C5"/>
    <w:rsid w:val="00C570D6"/>
    <w:rsid w:val="00C679A7"/>
    <w:rsid w:val="00C74CFF"/>
    <w:rsid w:val="00C777EE"/>
    <w:rsid w:val="00C81B85"/>
    <w:rsid w:val="00C86213"/>
    <w:rsid w:val="00CB114C"/>
    <w:rsid w:val="00CB727B"/>
    <w:rsid w:val="00CC19C2"/>
    <w:rsid w:val="00CC1D3D"/>
    <w:rsid w:val="00CC486F"/>
    <w:rsid w:val="00CD2454"/>
    <w:rsid w:val="00CE4837"/>
    <w:rsid w:val="00CE6C23"/>
    <w:rsid w:val="00CE6DD5"/>
    <w:rsid w:val="00D012CA"/>
    <w:rsid w:val="00D12ABF"/>
    <w:rsid w:val="00D268E4"/>
    <w:rsid w:val="00D27189"/>
    <w:rsid w:val="00D43BBB"/>
    <w:rsid w:val="00D43D5F"/>
    <w:rsid w:val="00D5049A"/>
    <w:rsid w:val="00D531B6"/>
    <w:rsid w:val="00D538B5"/>
    <w:rsid w:val="00D573E6"/>
    <w:rsid w:val="00D73C15"/>
    <w:rsid w:val="00D7446F"/>
    <w:rsid w:val="00D776C1"/>
    <w:rsid w:val="00D841CD"/>
    <w:rsid w:val="00D863AE"/>
    <w:rsid w:val="00D930A0"/>
    <w:rsid w:val="00D939EB"/>
    <w:rsid w:val="00D96473"/>
    <w:rsid w:val="00DA0878"/>
    <w:rsid w:val="00DA2308"/>
    <w:rsid w:val="00DA37BE"/>
    <w:rsid w:val="00DA5107"/>
    <w:rsid w:val="00DB03B9"/>
    <w:rsid w:val="00DB13A0"/>
    <w:rsid w:val="00DC05DD"/>
    <w:rsid w:val="00DC4D5E"/>
    <w:rsid w:val="00DC6200"/>
    <w:rsid w:val="00DC7711"/>
    <w:rsid w:val="00DF489B"/>
    <w:rsid w:val="00E00086"/>
    <w:rsid w:val="00E039D4"/>
    <w:rsid w:val="00E05EFB"/>
    <w:rsid w:val="00E10AC2"/>
    <w:rsid w:val="00E20626"/>
    <w:rsid w:val="00E26F6C"/>
    <w:rsid w:val="00E2736A"/>
    <w:rsid w:val="00E322AB"/>
    <w:rsid w:val="00E33337"/>
    <w:rsid w:val="00E3404A"/>
    <w:rsid w:val="00E3578F"/>
    <w:rsid w:val="00E368D8"/>
    <w:rsid w:val="00E427FA"/>
    <w:rsid w:val="00E57B6D"/>
    <w:rsid w:val="00E62B54"/>
    <w:rsid w:val="00E84DE0"/>
    <w:rsid w:val="00E9452C"/>
    <w:rsid w:val="00E94E5A"/>
    <w:rsid w:val="00E96472"/>
    <w:rsid w:val="00EA65D9"/>
    <w:rsid w:val="00EB3EE7"/>
    <w:rsid w:val="00EC571D"/>
    <w:rsid w:val="00EC683A"/>
    <w:rsid w:val="00EE0981"/>
    <w:rsid w:val="00EF549D"/>
    <w:rsid w:val="00F07BB8"/>
    <w:rsid w:val="00F20BC9"/>
    <w:rsid w:val="00F31370"/>
    <w:rsid w:val="00F6144F"/>
    <w:rsid w:val="00F6441B"/>
    <w:rsid w:val="00F647B0"/>
    <w:rsid w:val="00F660E1"/>
    <w:rsid w:val="00F74424"/>
    <w:rsid w:val="00F80562"/>
    <w:rsid w:val="00F84C1E"/>
    <w:rsid w:val="00F92C55"/>
    <w:rsid w:val="00F97A24"/>
    <w:rsid w:val="00FA195F"/>
    <w:rsid w:val="00FA651C"/>
    <w:rsid w:val="00FA6777"/>
    <w:rsid w:val="00FC0850"/>
    <w:rsid w:val="00FC13CD"/>
    <w:rsid w:val="00FC7B7D"/>
    <w:rsid w:val="00FD28F7"/>
    <w:rsid w:val="00FD371F"/>
    <w:rsid w:val="00FE1123"/>
    <w:rsid w:val="00FF66CB"/>
    <w:rsid w:val="00FF6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B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customStyle="1" w:styleId="TableParagraph">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Lambert</dc:creator>
  <cp:keywords/>
  <dc:description/>
  <cp:lastModifiedBy>Emma Shailer</cp:lastModifiedBy>
  <cp:revision>145</cp:revision>
  <dcterms:created xsi:type="dcterms:W3CDTF">2024-07-09T09:46:00Z</dcterms:created>
  <dcterms:modified xsi:type="dcterms:W3CDTF">2024-08-06T07:34:00Z</dcterms:modified>
</cp:coreProperties>
</file>